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485D" w14:textId="77777777" w:rsidR="00FF4B6C" w:rsidRPr="00FF4B6C" w:rsidRDefault="00FF4B6C" w:rsidP="00FF4B6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4B6C">
        <w:rPr>
          <w:rFonts w:ascii="Times New Roman" w:hAnsi="Times New Roman" w:cs="Times New Roman"/>
          <w:b/>
          <w:sz w:val="24"/>
          <w:szCs w:val="24"/>
          <w:lang w:val="ru-RU"/>
        </w:rPr>
        <w:t>Утверждено</w:t>
      </w:r>
    </w:p>
    <w:p w14:paraId="7CD6D8F8" w14:textId="77777777" w:rsidR="00FF4B6C" w:rsidRPr="00FF4B6C" w:rsidRDefault="00FF4B6C" w:rsidP="00FF4B6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4B6C">
        <w:rPr>
          <w:rFonts w:ascii="Times New Roman" w:hAnsi="Times New Roman" w:cs="Times New Roman"/>
          <w:b/>
          <w:sz w:val="24"/>
          <w:szCs w:val="24"/>
          <w:lang w:val="ru-RU"/>
        </w:rPr>
        <w:t>Наблюдательным советом ТОО «ИВТ»</w:t>
      </w:r>
    </w:p>
    <w:p w14:paraId="594EA358" w14:textId="77777777" w:rsidR="00FF4B6C" w:rsidRPr="00FF4B6C" w:rsidRDefault="00FF4B6C" w:rsidP="00FF4B6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4B6C">
        <w:rPr>
          <w:rFonts w:ascii="Times New Roman" w:hAnsi="Times New Roman" w:cs="Times New Roman"/>
          <w:b/>
          <w:sz w:val="24"/>
          <w:szCs w:val="24"/>
          <w:lang w:val="ru-RU"/>
        </w:rPr>
        <w:t>Протокол №_____ от «__</w:t>
      </w:r>
      <w:proofErr w:type="gramStart"/>
      <w:r w:rsidRPr="00FF4B6C">
        <w:rPr>
          <w:rFonts w:ascii="Times New Roman" w:hAnsi="Times New Roman" w:cs="Times New Roman"/>
          <w:b/>
          <w:sz w:val="24"/>
          <w:szCs w:val="24"/>
          <w:lang w:val="ru-RU"/>
        </w:rPr>
        <w:t>_»_</w:t>
      </w:r>
      <w:proofErr w:type="gramEnd"/>
      <w:r w:rsidRPr="00FF4B6C">
        <w:rPr>
          <w:rFonts w:ascii="Times New Roman" w:hAnsi="Times New Roman" w:cs="Times New Roman"/>
          <w:b/>
          <w:sz w:val="24"/>
          <w:szCs w:val="24"/>
          <w:lang w:val="ru-RU"/>
        </w:rPr>
        <w:t>_______2021г.</w:t>
      </w:r>
    </w:p>
    <w:p w14:paraId="38DD4D8C" w14:textId="77777777" w:rsidR="00FF4B6C" w:rsidRDefault="00FF4B6C">
      <w:pPr>
        <w:rPr>
          <w:lang w:val="ru-RU"/>
        </w:rPr>
      </w:pPr>
    </w:p>
    <w:p w14:paraId="1CF4C0E3" w14:textId="77777777" w:rsidR="00FF4B6C" w:rsidRDefault="00FF4B6C" w:rsidP="00FF4B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9893D0" w14:textId="77777777" w:rsidR="00FF4B6C" w:rsidRDefault="00FF4B6C" w:rsidP="00FF4B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6B7A1E" w14:textId="77777777" w:rsidR="00FF4B6C" w:rsidRDefault="00FF4B6C" w:rsidP="00FF4B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388592" w14:textId="77777777" w:rsidR="00FF4B6C" w:rsidRDefault="00FF4B6C" w:rsidP="00FF4B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69267B" w14:textId="77777777" w:rsidR="00FF4B6C" w:rsidRDefault="00FF4B6C" w:rsidP="00FF4B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F5FA80" w14:textId="77777777" w:rsidR="00216DE2" w:rsidRDefault="00FF4B6C" w:rsidP="00FF4B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4B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r w:rsidR="00216DE2" w:rsidRPr="00FF4B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ТОО «Институт высоких технологий» </w:t>
      </w:r>
    </w:p>
    <w:p w14:paraId="3897D4B8" w14:textId="77777777" w:rsidR="00FF4B6C" w:rsidRPr="00FF4B6C" w:rsidRDefault="00216DE2" w:rsidP="00FF4B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области </w:t>
      </w:r>
      <w:r w:rsidR="00FF4B6C" w:rsidRPr="00FF4B6C">
        <w:rPr>
          <w:rFonts w:ascii="Times New Roman" w:hAnsi="Times New Roman" w:cs="Times New Roman"/>
          <w:b/>
          <w:sz w:val="24"/>
          <w:szCs w:val="24"/>
          <w:lang w:val="ru-RU"/>
        </w:rPr>
        <w:t>устойчивого развития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F4B6C" w:rsidRPr="00FF4B6C">
        <w:rPr>
          <w:rFonts w:ascii="Times New Roman" w:hAnsi="Times New Roman" w:cs="Times New Roman"/>
          <w:b/>
          <w:sz w:val="24"/>
          <w:szCs w:val="24"/>
          <w:lang w:val="ru-RU"/>
        </w:rPr>
        <w:t>на 2021-2023г.г.</w:t>
      </w:r>
    </w:p>
    <w:p w14:paraId="33C876FA" w14:textId="77777777" w:rsidR="00FF4B6C" w:rsidRPr="00FF4B6C" w:rsidRDefault="00FF4B6C" w:rsidP="00FF4B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893062" w14:textId="77777777" w:rsidR="00FF4B6C" w:rsidRDefault="00FF4B6C"/>
    <w:p w14:paraId="2611F818" w14:textId="77777777" w:rsidR="00FF4B6C" w:rsidRDefault="00FF4B6C"/>
    <w:p w14:paraId="1A67780E" w14:textId="77777777" w:rsidR="00C2654B" w:rsidRDefault="00C2654B"/>
    <w:p w14:paraId="0E756191" w14:textId="77777777" w:rsidR="00C2654B" w:rsidRDefault="00C2654B"/>
    <w:p w14:paraId="482CBF28" w14:textId="77777777" w:rsidR="00C2654B" w:rsidRDefault="00C2654B"/>
    <w:p w14:paraId="77AE464F" w14:textId="77777777" w:rsidR="00C2654B" w:rsidRDefault="00C2654B"/>
    <w:p w14:paraId="73CC2A4D" w14:textId="77777777" w:rsidR="00C2654B" w:rsidRDefault="00C2654B"/>
    <w:p w14:paraId="7A7FB17F" w14:textId="77777777" w:rsidR="00C2654B" w:rsidRDefault="00C2654B"/>
    <w:p w14:paraId="0FC95A23" w14:textId="77777777" w:rsidR="00C2654B" w:rsidRDefault="00C2654B"/>
    <w:p w14:paraId="3A93B413" w14:textId="77777777" w:rsidR="00C2654B" w:rsidRDefault="00C2654B"/>
    <w:p w14:paraId="4F70220E" w14:textId="77777777" w:rsidR="00C2654B" w:rsidRDefault="00C2654B"/>
    <w:p w14:paraId="1BD7552B" w14:textId="77777777" w:rsidR="00C2654B" w:rsidRDefault="00C2654B"/>
    <w:p w14:paraId="2EEB238C" w14:textId="77777777" w:rsidR="00C2654B" w:rsidRDefault="00C2654B"/>
    <w:p w14:paraId="0DBF6BEF" w14:textId="77777777" w:rsidR="00C2654B" w:rsidRDefault="00C2654B"/>
    <w:p w14:paraId="039C5A8A" w14:textId="77777777" w:rsidR="00C2654B" w:rsidRDefault="00C2654B"/>
    <w:p w14:paraId="204A01C7" w14:textId="77777777" w:rsidR="00C2654B" w:rsidRDefault="00C2654B"/>
    <w:p w14:paraId="5232F81F" w14:textId="77777777" w:rsidR="00C2654B" w:rsidRDefault="00C2654B"/>
    <w:p w14:paraId="0865AC62" w14:textId="77777777" w:rsidR="00C2654B" w:rsidRDefault="00C2654B"/>
    <w:p w14:paraId="3F92ED64" w14:textId="77777777" w:rsidR="00C2654B" w:rsidRDefault="00C2654B"/>
    <w:p w14:paraId="02A9DB3E" w14:textId="77777777" w:rsidR="00FF4B6C" w:rsidRDefault="00FF4B6C"/>
    <w:p w14:paraId="494C78B2" w14:textId="77777777" w:rsidR="00FF4B6C" w:rsidRPr="008751F9" w:rsidRDefault="008751F9" w:rsidP="008751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1F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</w:t>
      </w:r>
    </w:p>
    <w:p w14:paraId="15BF0DB9" w14:textId="77777777" w:rsidR="00FF4B6C" w:rsidRDefault="00FF4B6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332"/>
        <w:gridCol w:w="1077"/>
      </w:tblGrid>
      <w:tr w:rsidR="00FF4B6C" w:rsidRPr="004351BE" w14:paraId="1709D89C" w14:textId="77777777" w:rsidTr="009B2963">
        <w:tc>
          <w:tcPr>
            <w:tcW w:w="936" w:type="dxa"/>
          </w:tcPr>
          <w:p w14:paraId="5D7E4081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332" w:type="dxa"/>
          </w:tcPr>
          <w:p w14:paraId="4F7D8DF2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положения</w:t>
            </w:r>
          </w:p>
        </w:tc>
        <w:tc>
          <w:tcPr>
            <w:tcW w:w="1077" w:type="dxa"/>
          </w:tcPr>
          <w:p w14:paraId="1EBB6B23" w14:textId="5C6EEE61" w:rsidR="00FF4B6C" w:rsidRPr="004351BE" w:rsidRDefault="00733D7E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F4B6C" w:rsidRPr="004351BE" w14:paraId="4956183B" w14:textId="77777777" w:rsidTr="009B2963">
        <w:tc>
          <w:tcPr>
            <w:tcW w:w="936" w:type="dxa"/>
          </w:tcPr>
          <w:p w14:paraId="6FC7A9AB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332" w:type="dxa"/>
          </w:tcPr>
          <w:p w14:paraId="59C4EC85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1077" w:type="dxa"/>
          </w:tcPr>
          <w:p w14:paraId="72B29DA1" w14:textId="26BBF135" w:rsidR="00FF4B6C" w:rsidRPr="004351BE" w:rsidRDefault="00733D7E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F4B6C" w:rsidRPr="004351BE" w14:paraId="4F472AA1" w14:textId="77777777" w:rsidTr="009B2963">
        <w:tc>
          <w:tcPr>
            <w:tcW w:w="936" w:type="dxa"/>
          </w:tcPr>
          <w:p w14:paraId="06EC7B42" w14:textId="77777777" w:rsidR="00FF4B6C" w:rsidRPr="004351BE" w:rsidRDefault="00E941C6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332" w:type="dxa"/>
          </w:tcPr>
          <w:p w14:paraId="39415510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</w:rPr>
              <w:t>Принципы Устойчивого развития</w:t>
            </w:r>
          </w:p>
        </w:tc>
        <w:tc>
          <w:tcPr>
            <w:tcW w:w="1077" w:type="dxa"/>
          </w:tcPr>
          <w:p w14:paraId="1A692899" w14:textId="13213C4C" w:rsidR="00FF4B6C" w:rsidRPr="004351BE" w:rsidRDefault="00733D7E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F4B6C" w:rsidRPr="004351BE" w14:paraId="17894770" w14:textId="77777777" w:rsidTr="009B2963">
        <w:tc>
          <w:tcPr>
            <w:tcW w:w="936" w:type="dxa"/>
          </w:tcPr>
          <w:p w14:paraId="783B5367" w14:textId="77777777" w:rsidR="00FF4B6C" w:rsidRPr="004351BE" w:rsidRDefault="00E941C6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332" w:type="dxa"/>
          </w:tcPr>
          <w:p w14:paraId="16FB8C5C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Текущее состояние деятельности в области Устойчивого развития</w:t>
            </w:r>
          </w:p>
        </w:tc>
        <w:tc>
          <w:tcPr>
            <w:tcW w:w="1077" w:type="dxa"/>
          </w:tcPr>
          <w:p w14:paraId="4B44554D" w14:textId="7D12F25E" w:rsidR="00FF4B6C" w:rsidRPr="00880E80" w:rsidRDefault="00733D7E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F4B6C" w:rsidRPr="004351BE" w14:paraId="7C129E6C" w14:textId="77777777" w:rsidTr="009B2963">
        <w:tc>
          <w:tcPr>
            <w:tcW w:w="936" w:type="dxa"/>
          </w:tcPr>
          <w:p w14:paraId="08864CB6" w14:textId="77777777" w:rsidR="00FF4B6C" w:rsidRPr="004351BE" w:rsidRDefault="00F87E8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7332" w:type="dxa"/>
          </w:tcPr>
          <w:p w14:paraId="23399E5D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Регулирование трудовых отношений и обеспечение социальной защищенности Работников</w:t>
            </w:r>
          </w:p>
        </w:tc>
        <w:tc>
          <w:tcPr>
            <w:tcW w:w="1077" w:type="dxa"/>
          </w:tcPr>
          <w:p w14:paraId="747D0AC2" w14:textId="5AE8FA48" w:rsidR="00FF4B6C" w:rsidRPr="00880E80" w:rsidRDefault="00733D7E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F4B6C" w:rsidRPr="004351BE" w14:paraId="7353E053" w14:textId="77777777" w:rsidTr="009B2963">
        <w:tc>
          <w:tcPr>
            <w:tcW w:w="936" w:type="dxa"/>
          </w:tcPr>
          <w:p w14:paraId="71548F71" w14:textId="77777777" w:rsidR="00FF4B6C" w:rsidRPr="004351BE" w:rsidRDefault="00F87E8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7332" w:type="dxa"/>
          </w:tcPr>
          <w:p w14:paraId="540FC5C8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исследовании Индекса социальной стабильности</w:t>
            </w:r>
          </w:p>
        </w:tc>
        <w:tc>
          <w:tcPr>
            <w:tcW w:w="1077" w:type="dxa"/>
          </w:tcPr>
          <w:p w14:paraId="7C235A80" w14:textId="36D678FE" w:rsidR="00FF4B6C" w:rsidRPr="00880E80" w:rsidRDefault="00733D7E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F4B6C" w:rsidRPr="004351BE" w14:paraId="2B74E2F9" w14:textId="77777777" w:rsidTr="009B2963">
        <w:tc>
          <w:tcPr>
            <w:tcW w:w="936" w:type="dxa"/>
          </w:tcPr>
          <w:p w14:paraId="73D1CBDB" w14:textId="77777777" w:rsidR="00FF4B6C" w:rsidRPr="004351BE" w:rsidRDefault="00F87E8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7332" w:type="dxa"/>
          </w:tcPr>
          <w:p w14:paraId="52868C90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здоровья, безопасность труда и забота об окружающей среде</w:t>
            </w:r>
          </w:p>
        </w:tc>
        <w:tc>
          <w:tcPr>
            <w:tcW w:w="1077" w:type="dxa"/>
          </w:tcPr>
          <w:p w14:paraId="0ECB61D5" w14:textId="5CEC8422" w:rsidR="00FF4B6C" w:rsidRPr="00880E80" w:rsidRDefault="00733D7E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F4B6C" w:rsidRPr="004351BE" w14:paraId="05C0D5A0" w14:textId="77777777" w:rsidTr="009B2963">
        <w:tc>
          <w:tcPr>
            <w:tcW w:w="936" w:type="dxa"/>
          </w:tcPr>
          <w:p w14:paraId="3E3445F2" w14:textId="77777777" w:rsidR="00FF4B6C" w:rsidRPr="004351BE" w:rsidRDefault="00F87E8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4.4.</w:t>
            </w:r>
          </w:p>
        </w:tc>
        <w:tc>
          <w:tcPr>
            <w:tcW w:w="7332" w:type="dxa"/>
          </w:tcPr>
          <w:p w14:paraId="766C266F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Социально-экономическое развитие регионов присутствия</w:t>
            </w:r>
          </w:p>
        </w:tc>
        <w:tc>
          <w:tcPr>
            <w:tcW w:w="1077" w:type="dxa"/>
          </w:tcPr>
          <w:p w14:paraId="2E0B6224" w14:textId="314F6C99" w:rsidR="00FF4B6C" w:rsidRPr="00880E80" w:rsidRDefault="009C7690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F4B6C" w:rsidRPr="004351BE" w14:paraId="6146EF51" w14:textId="77777777" w:rsidTr="009B2963">
        <w:tc>
          <w:tcPr>
            <w:tcW w:w="936" w:type="dxa"/>
          </w:tcPr>
          <w:p w14:paraId="51D006BC" w14:textId="77777777" w:rsidR="00FF4B6C" w:rsidRPr="004351BE" w:rsidRDefault="00F87E8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7332" w:type="dxa"/>
          </w:tcPr>
          <w:p w14:paraId="349F2933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Противодействие коррупции и мошенничеству, урегулирование корпоративных конфликтов и конфликта интересов</w:t>
            </w:r>
          </w:p>
        </w:tc>
        <w:tc>
          <w:tcPr>
            <w:tcW w:w="1077" w:type="dxa"/>
          </w:tcPr>
          <w:p w14:paraId="58FC4744" w14:textId="7BE48EFC" w:rsidR="00FF4B6C" w:rsidRPr="00880E80" w:rsidRDefault="000A0CE7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F4B6C" w:rsidRPr="004351BE" w14:paraId="7217D8FB" w14:textId="77777777" w:rsidTr="009B2963">
        <w:tc>
          <w:tcPr>
            <w:tcW w:w="936" w:type="dxa"/>
          </w:tcPr>
          <w:p w14:paraId="7957DAAD" w14:textId="77777777" w:rsidR="00FF4B6C" w:rsidRPr="004351BE" w:rsidRDefault="00F87E8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4.6.</w:t>
            </w:r>
          </w:p>
        </w:tc>
        <w:tc>
          <w:tcPr>
            <w:tcW w:w="7332" w:type="dxa"/>
          </w:tcPr>
          <w:p w14:paraId="3A6D2066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Научно-техническое и инновационно-технологическое развитие</w:t>
            </w:r>
          </w:p>
        </w:tc>
        <w:tc>
          <w:tcPr>
            <w:tcW w:w="1077" w:type="dxa"/>
          </w:tcPr>
          <w:p w14:paraId="0780C525" w14:textId="780A2CC5" w:rsidR="00FF4B6C" w:rsidRPr="00880E80" w:rsidRDefault="000A0CE7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FF4B6C" w:rsidRPr="004351BE" w14:paraId="6598D017" w14:textId="77777777" w:rsidTr="009B2963">
        <w:tc>
          <w:tcPr>
            <w:tcW w:w="936" w:type="dxa"/>
          </w:tcPr>
          <w:p w14:paraId="17EC0C66" w14:textId="77777777" w:rsidR="00FF4B6C" w:rsidRPr="004351BE" w:rsidRDefault="005045D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332" w:type="dxa"/>
          </w:tcPr>
          <w:p w14:paraId="55A4583B" w14:textId="14D932C0" w:rsidR="00FF4B6C" w:rsidRPr="00880E80" w:rsidRDefault="00BB0384" w:rsidP="00346B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и мероприятия Программы на 2021-2023г.г.</w:t>
            </w:r>
          </w:p>
        </w:tc>
        <w:tc>
          <w:tcPr>
            <w:tcW w:w="1077" w:type="dxa"/>
          </w:tcPr>
          <w:p w14:paraId="1CD9AB99" w14:textId="6065CDCA" w:rsidR="00FF4B6C" w:rsidRPr="00880E80" w:rsidRDefault="000A0CE7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F4B6C" w:rsidRPr="004351BE" w14:paraId="03232CEA" w14:textId="77777777" w:rsidTr="009B2963">
        <w:tc>
          <w:tcPr>
            <w:tcW w:w="936" w:type="dxa"/>
          </w:tcPr>
          <w:p w14:paraId="3273F572" w14:textId="77777777" w:rsidR="00FF4B6C" w:rsidRPr="004351BE" w:rsidRDefault="00FC733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7332" w:type="dxa"/>
          </w:tcPr>
          <w:p w14:paraId="259BF041" w14:textId="3C5B3D3A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="00CA0B39"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077" w:type="dxa"/>
          </w:tcPr>
          <w:p w14:paraId="6A5CBF48" w14:textId="30A57A92" w:rsidR="00FF4B6C" w:rsidRPr="000A0CE7" w:rsidRDefault="000A0CE7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F4B6C" w:rsidRPr="004351BE" w14:paraId="2C79C6E4" w14:textId="77777777" w:rsidTr="009B2963">
        <w:tc>
          <w:tcPr>
            <w:tcW w:w="936" w:type="dxa"/>
          </w:tcPr>
          <w:p w14:paraId="777EB4DE" w14:textId="77777777" w:rsidR="00FF4B6C" w:rsidRPr="004351BE" w:rsidRDefault="00FC7337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7332" w:type="dxa"/>
          </w:tcPr>
          <w:p w14:paraId="52ED9AC4" w14:textId="77777777" w:rsidR="00FF4B6C" w:rsidRPr="004351BE" w:rsidRDefault="00FF4B6C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077" w:type="dxa"/>
          </w:tcPr>
          <w:p w14:paraId="00573430" w14:textId="2439B3E5" w:rsidR="00FF4B6C" w:rsidRPr="00DB4FAD" w:rsidRDefault="00DB4FAD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FF4B6C" w:rsidRPr="004351BE" w14:paraId="73B02FC8" w14:textId="77777777" w:rsidTr="009B2963">
        <w:tc>
          <w:tcPr>
            <w:tcW w:w="936" w:type="dxa"/>
          </w:tcPr>
          <w:p w14:paraId="56CFEE2C" w14:textId="39183689" w:rsidR="00FF4B6C" w:rsidRPr="004351BE" w:rsidRDefault="002143DA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5.2.1.</w:t>
            </w:r>
          </w:p>
        </w:tc>
        <w:tc>
          <w:tcPr>
            <w:tcW w:w="7332" w:type="dxa"/>
          </w:tcPr>
          <w:p w14:paraId="01F0F1F1" w14:textId="3ABE883A" w:rsidR="00FF4B6C" w:rsidRPr="004351BE" w:rsidRDefault="0040524B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="00BB0384" w:rsidRPr="004351BE">
              <w:rPr>
                <w:rFonts w:ascii="Times New Roman" w:hAnsi="Times New Roman" w:cs="Times New Roman"/>
                <w:sz w:val="24"/>
                <w:szCs w:val="24"/>
              </w:rPr>
              <w:t>кономическая</w:t>
            </w:r>
            <w:proofErr w:type="spellEnd"/>
            <w:r w:rsidR="00BB0384" w:rsidRPr="004351BE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</w:t>
            </w:r>
          </w:p>
        </w:tc>
        <w:tc>
          <w:tcPr>
            <w:tcW w:w="1077" w:type="dxa"/>
          </w:tcPr>
          <w:p w14:paraId="137E69DE" w14:textId="0E16677C" w:rsidR="00FF4B6C" w:rsidRPr="00DB4FAD" w:rsidRDefault="00DB4FAD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FF4B6C" w:rsidRPr="004351BE" w14:paraId="665672BB" w14:textId="77777777" w:rsidTr="009B2963">
        <w:tc>
          <w:tcPr>
            <w:tcW w:w="936" w:type="dxa"/>
          </w:tcPr>
          <w:p w14:paraId="4925FD19" w14:textId="2594948E" w:rsidR="00FF4B6C" w:rsidRPr="004351BE" w:rsidRDefault="002143DA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5.2.2.</w:t>
            </w:r>
          </w:p>
        </w:tc>
        <w:tc>
          <w:tcPr>
            <w:tcW w:w="7332" w:type="dxa"/>
          </w:tcPr>
          <w:p w14:paraId="516B8238" w14:textId="2F5DF006" w:rsidR="00FF4B6C" w:rsidRPr="004351BE" w:rsidRDefault="002143DA" w:rsidP="00346B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человеческого капитала и культуры</w:t>
            </w:r>
          </w:p>
        </w:tc>
        <w:tc>
          <w:tcPr>
            <w:tcW w:w="1077" w:type="dxa"/>
          </w:tcPr>
          <w:p w14:paraId="246F8BE4" w14:textId="0E459C8B" w:rsidR="00FF4B6C" w:rsidRPr="00880E80" w:rsidRDefault="00DB4FAD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FF4B6C" w:rsidRPr="004351BE" w14:paraId="59052787" w14:textId="77777777" w:rsidTr="009B2963">
        <w:tc>
          <w:tcPr>
            <w:tcW w:w="936" w:type="dxa"/>
          </w:tcPr>
          <w:p w14:paraId="58052C43" w14:textId="7D11E049" w:rsidR="00FF4B6C" w:rsidRPr="004351BE" w:rsidRDefault="001E5012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5.2.3.</w:t>
            </w:r>
          </w:p>
        </w:tc>
        <w:tc>
          <w:tcPr>
            <w:tcW w:w="7332" w:type="dxa"/>
          </w:tcPr>
          <w:p w14:paraId="597FED84" w14:textId="0A964ED0" w:rsidR="00FF4B6C" w:rsidRPr="004351BE" w:rsidRDefault="001E5012" w:rsidP="00346B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труда и промышленная безопасность</w:t>
            </w:r>
          </w:p>
        </w:tc>
        <w:tc>
          <w:tcPr>
            <w:tcW w:w="1077" w:type="dxa"/>
          </w:tcPr>
          <w:p w14:paraId="1BC7BF5E" w14:textId="6D602793" w:rsidR="00FF4B6C" w:rsidRPr="00880E80" w:rsidRDefault="00DB4FAD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FF4B6C" w:rsidRPr="004351BE" w14:paraId="546A6661" w14:textId="77777777" w:rsidTr="009B2963">
        <w:tc>
          <w:tcPr>
            <w:tcW w:w="936" w:type="dxa"/>
          </w:tcPr>
          <w:p w14:paraId="26ACE41B" w14:textId="03CA51B9" w:rsidR="00FF4B6C" w:rsidRPr="004351BE" w:rsidRDefault="004B5253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5.2.4.</w:t>
            </w:r>
          </w:p>
        </w:tc>
        <w:tc>
          <w:tcPr>
            <w:tcW w:w="7332" w:type="dxa"/>
          </w:tcPr>
          <w:p w14:paraId="51B7B2AE" w14:textId="3D669427" w:rsidR="00FF4B6C" w:rsidRPr="004351BE" w:rsidRDefault="004B5253" w:rsidP="00346B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4351BE">
              <w:rPr>
                <w:rFonts w:ascii="Times New Roman" w:hAnsi="Times New Roman" w:cs="Times New Roman"/>
                <w:sz w:val="24"/>
                <w:szCs w:val="24"/>
              </w:rPr>
              <w:t>кологическая</w:t>
            </w:r>
            <w:proofErr w:type="spellEnd"/>
            <w:r w:rsidRPr="004351B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</w:t>
            </w:r>
          </w:p>
        </w:tc>
        <w:tc>
          <w:tcPr>
            <w:tcW w:w="1077" w:type="dxa"/>
          </w:tcPr>
          <w:p w14:paraId="0F4E9302" w14:textId="1E7689F9" w:rsidR="00FF4B6C" w:rsidRPr="00DB4FAD" w:rsidRDefault="00DB4FAD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FF4B6C" w:rsidRPr="004351BE" w14:paraId="724F3B2A" w14:textId="77777777" w:rsidTr="009B2963">
        <w:tc>
          <w:tcPr>
            <w:tcW w:w="936" w:type="dxa"/>
          </w:tcPr>
          <w:p w14:paraId="10E668FD" w14:textId="40EE5C97" w:rsidR="00FF4B6C" w:rsidRPr="004351BE" w:rsidRDefault="004B5253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5.2.5.</w:t>
            </w:r>
          </w:p>
        </w:tc>
        <w:tc>
          <w:tcPr>
            <w:tcW w:w="7332" w:type="dxa"/>
          </w:tcPr>
          <w:p w14:paraId="72566BE7" w14:textId="171E7F65" w:rsidR="00FF4B6C" w:rsidRPr="004351BE" w:rsidRDefault="004B5253" w:rsidP="00346B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Научно-техническое и инновационно-технологическое развитие</w:t>
            </w:r>
          </w:p>
        </w:tc>
        <w:tc>
          <w:tcPr>
            <w:tcW w:w="1077" w:type="dxa"/>
          </w:tcPr>
          <w:p w14:paraId="78766D62" w14:textId="121D7B4C" w:rsidR="00FF4B6C" w:rsidRPr="00880E80" w:rsidRDefault="00DB4FAD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FF4B6C" w:rsidRPr="004351BE" w14:paraId="65533DD0" w14:textId="77777777" w:rsidTr="009B2963">
        <w:tc>
          <w:tcPr>
            <w:tcW w:w="936" w:type="dxa"/>
          </w:tcPr>
          <w:p w14:paraId="649DB01E" w14:textId="310B5FAC" w:rsidR="00FF4B6C" w:rsidRPr="004351BE" w:rsidRDefault="004B5253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5.2.6.</w:t>
            </w:r>
          </w:p>
        </w:tc>
        <w:tc>
          <w:tcPr>
            <w:tcW w:w="7332" w:type="dxa"/>
          </w:tcPr>
          <w:p w14:paraId="107A6477" w14:textId="7D64FDAA" w:rsidR="00FF4B6C" w:rsidRPr="004351BE" w:rsidRDefault="004B5253" w:rsidP="00346B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корпоративное управление и риск-культура</w:t>
            </w:r>
          </w:p>
        </w:tc>
        <w:tc>
          <w:tcPr>
            <w:tcW w:w="1077" w:type="dxa"/>
          </w:tcPr>
          <w:p w14:paraId="426CDC7B" w14:textId="46EA3A47" w:rsidR="00FF4B6C" w:rsidRPr="00880E80" w:rsidRDefault="00DB4FAD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FF4B6C" w:rsidRPr="004351BE" w14:paraId="16D7E5BA" w14:textId="77777777" w:rsidTr="009B2963">
        <w:tc>
          <w:tcPr>
            <w:tcW w:w="936" w:type="dxa"/>
          </w:tcPr>
          <w:p w14:paraId="10926589" w14:textId="0AB665C1" w:rsidR="00FF4B6C" w:rsidRPr="004351BE" w:rsidRDefault="00636113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5.2.7.</w:t>
            </w:r>
          </w:p>
        </w:tc>
        <w:tc>
          <w:tcPr>
            <w:tcW w:w="7332" w:type="dxa"/>
          </w:tcPr>
          <w:p w14:paraId="5B4DFC6E" w14:textId="730C3636" w:rsidR="00FF4B6C" w:rsidRPr="004351BE" w:rsidRDefault="00636113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Высокие этические стандарты и противодействие коррупции</w:t>
            </w:r>
          </w:p>
        </w:tc>
        <w:tc>
          <w:tcPr>
            <w:tcW w:w="1077" w:type="dxa"/>
          </w:tcPr>
          <w:p w14:paraId="59D9E29F" w14:textId="7870E2E6" w:rsidR="00FF4B6C" w:rsidRPr="00880E80" w:rsidRDefault="00DB4FAD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FF4B6C" w:rsidRPr="004351BE" w14:paraId="30A24BA2" w14:textId="77777777" w:rsidTr="009B2963">
        <w:tc>
          <w:tcPr>
            <w:tcW w:w="936" w:type="dxa"/>
          </w:tcPr>
          <w:p w14:paraId="7394BCA0" w14:textId="21A44533" w:rsidR="00FF4B6C" w:rsidRPr="004351BE" w:rsidRDefault="00FE6B2A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5.2.8.</w:t>
            </w:r>
          </w:p>
        </w:tc>
        <w:tc>
          <w:tcPr>
            <w:tcW w:w="7332" w:type="dxa"/>
          </w:tcPr>
          <w:p w14:paraId="2C153ED6" w14:textId="7C8DDA48" w:rsidR="00FF4B6C" w:rsidRPr="004351BE" w:rsidRDefault="00FE6B2A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4351BE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proofErr w:type="spellEnd"/>
            <w:r w:rsidRPr="004351B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1077" w:type="dxa"/>
          </w:tcPr>
          <w:p w14:paraId="46186332" w14:textId="4EE3B28F" w:rsidR="00FF4B6C" w:rsidRPr="006D577F" w:rsidRDefault="006D577F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FF4B6C" w:rsidRPr="004351BE" w14:paraId="70FA59FB" w14:textId="77777777" w:rsidTr="009B2963">
        <w:tc>
          <w:tcPr>
            <w:tcW w:w="936" w:type="dxa"/>
          </w:tcPr>
          <w:p w14:paraId="5D3C50DA" w14:textId="6F89124F" w:rsidR="00FF4B6C" w:rsidRPr="004351BE" w:rsidRDefault="004B25B9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5.2.9.</w:t>
            </w:r>
          </w:p>
        </w:tc>
        <w:tc>
          <w:tcPr>
            <w:tcW w:w="7332" w:type="dxa"/>
          </w:tcPr>
          <w:p w14:paraId="6DF6B494" w14:textId="602DCBF8" w:rsidR="00FF4B6C" w:rsidRPr="004351BE" w:rsidRDefault="004B25B9" w:rsidP="0034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ведение бизнеса – взаимодействие с заинтересованными сторонами, местными сообществами и отчетность</w:t>
            </w:r>
          </w:p>
        </w:tc>
        <w:tc>
          <w:tcPr>
            <w:tcW w:w="1077" w:type="dxa"/>
          </w:tcPr>
          <w:p w14:paraId="2C7A757F" w14:textId="686A8C42" w:rsidR="00FF4B6C" w:rsidRPr="00880E80" w:rsidRDefault="006D577F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4B3875" w:rsidRPr="004351BE" w14:paraId="3DCD269E" w14:textId="77777777" w:rsidTr="009B2963">
        <w:tc>
          <w:tcPr>
            <w:tcW w:w="936" w:type="dxa"/>
          </w:tcPr>
          <w:p w14:paraId="071BEA4F" w14:textId="3A93DF2B" w:rsidR="004B3875" w:rsidRPr="004351BE" w:rsidRDefault="004B3875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332" w:type="dxa"/>
          </w:tcPr>
          <w:p w14:paraId="54F898E9" w14:textId="5BBD7795" w:rsidR="004B3875" w:rsidRPr="004351BE" w:rsidRDefault="004B3875" w:rsidP="00346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</w:t>
            </w:r>
          </w:p>
        </w:tc>
        <w:tc>
          <w:tcPr>
            <w:tcW w:w="1077" w:type="dxa"/>
          </w:tcPr>
          <w:p w14:paraId="600F1608" w14:textId="6CC869DA" w:rsidR="004B3875" w:rsidRPr="006D577F" w:rsidRDefault="006D577F" w:rsidP="009F6E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</w:tbl>
    <w:p w14:paraId="1F662C74" w14:textId="77777777" w:rsidR="00FF4B6C" w:rsidRDefault="00FF4B6C"/>
    <w:p w14:paraId="2DC42267" w14:textId="3A7CE7E5" w:rsidR="00C2654B" w:rsidRDefault="00C2654B"/>
    <w:p w14:paraId="64D91953" w14:textId="77AD7CE2" w:rsidR="0040524B" w:rsidRDefault="0040524B"/>
    <w:p w14:paraId="559CF458" w14:textId="0156B2C2" w:rsidR="0040524B" w:rsidRDefault="0040524B"/>
    <w:p w14:paraId="76146755" w14:textId="07CD2431" w:rsidR="0040524B" w:rsidRDefault="0040524B"/>
    <w:p w14:paraId="63F211A3" w14:textId="589B9000" w:rsidR="0040524B" w:rsidRDefault="0040524B"/>
    <w:p w14:paraId="62F03E84" w14:textId="359B4B16" w:rsidR="0040524B" w:rsidRDefault="0040524B"/>
    <w:p w14:paraId="219C4B82" w14:textId="04097CC4" w:rsidR="0040524B" w:rsidRDefault="0040524B"/>
    <w:p w14:paraId="7B042A11" w14:textId="69CEB739" w:rsidR="0040524B" w:rsidRDefault="0040524B"/>
    <w:p w14:paraId="3A57F906" w14:textId="77777777" w:rsidR="0040524B" w:rsidRDefault="0040524B"/>
    <w:p w14:paraId="637BE0B6" w14:textId="2268A306" w:rsidR="00D73C99" w:rsidRDefault="00D73C99"/>
    <w:p w14:paraId="2342EF27" w14:textId="77777777" w:rsidR="00D73C99" w:rsidRDefault="00D73C99"/>
    <w:p w14:paraId="58688F1A" w14:textId="77777777" w:rsidR="00C2654B" w:rsidRDefault="00C2654B"/>
    <w:p w14:paraId="434BA18E" w14:textId="77777777" w:rsidR="00C2654B" w:rsidRPr="00E941C6" w:rsidRDefault="00C2654B" w:rsidP="00EF7BD5">
      <w:pPr>
        <w:pStyle w:val="3"/>
        <w:numPr>
          <w:ilvl w:val="0"/>
          <w:numId w:val="31"/>
        </w:numPr>
        <w:rPr>
          <w:rFonts w:ascii="Times New Roman" w:hAnsi="Times New Roman" w:cs="Times New Roman"/>
          <w:b/>
          <w:color w:val="auto"/>
          <w:lang w:val="ru-RU"/>
        </w:rPr>
      </w:pPr>
      <w:r w:rsidRPr="00E941C6">
        <w:rPr>
          <w:rFonts w:ascii="Times New Roman" w:hAnsi="Times New Roman" w:cs="Times New Roman"/>
          <w:b/>
          <w:color w:val="auto"/>
          <w:lang w:val="ru-RU"/>
        </w:rPr>
        <w:lastRenderedPageBreak/>
        <w:t xml:space="preserve">Основные положения </w:t>
      </w:r>
    </w:p>
    <w:p w14:paraId="4781A52B" w14:textId="77777777" w:rsidR="00C2654B" w:rsidRPr="007A5199" w:rsidRDefault="00C2654B" w:rsidP="00C2654B">
      <w:pPr>
        <w:spacing w:after="26"/>
        <w:rPr>
          <w:rFonts w:ascii="Times New Roman" w:hAnsi="Times New Roman" w:cs="Times New Roman"/>
          <w:sz w:val="24"/>
          <w:szCs w:val="24"/>
          <w:lang w:val="ru-RU"/>
        </w:rPr>
      </w:pPr>
      <w:r w:rsidRPr="007A51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3AA41A1" w14:textId="77777777" w:rsidR="00C2654B" w:rsidRPr="00DE1672" w:rsidRDefault="00C2654B" w:rsidP="00E41D68">
      <w:pPr>
        <w:spacing w:after="49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Концепция в области устойчивого развития ТОО «Институт высоких технологий» (далее – ТОО «ИВТ») разработана в соответствии с законодательством Республики Казахстан, Уставом Компании, Стратегией развития АО «НАК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>» на период 2018-2028 годы, Корпоративной политикой АО «НАК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» в области устойчивого развития, а также иными внутренними документами. </w:t>
      </w:r>
    </w:p>
    <w:p w14:paraId="45A4A39E" w14:textId="77777777" w:rsidR="00C2654B" w:rsidRPr="00DE1672" w:rsidRDefault="00C2654B" w:rsidP="00E41D6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Программа Устойчивого развития ТОО «ИВТ» (далее – Программа) разработана в соответствии с Политикой «Совершенствование системы корпоративного управления в дочерних, зависимых и совместно-контролируемых организациях АО «НАК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>», Программой развития  ТОО «ИВТ» на 2018-2028 годы и основными направлениями деятельности Единственного участника в области устойчивого развития. Целью Программы</w:t>
      </w:r>
      <w:r w:rsidRPr="00DE16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стойчивого развития ТОО «ИВТ» является укрепление позиции ТОО «ИВТ» как социально ответственной компании в среднесрочной перспективе и решение задач социально-экономического развития ТОО «ИВТ» и обеспечение эффективной реализации Программы развития ТОО «ИВТ» на 2018-2028 годы. </w:t>
      </w:r>
    </w:p>
    <w:p w14:paraId="5825ADFA" w14:textId="77777777" w:rsidR="00C2654B" w:rsidRPr="00DE1672" w:rsidRDefault="00C2654B" w:rsidP="00E41D68">
      <w:pPr>
        <w:spacing w:after="28"/>
        <w:ind w:left="1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9037E6" w14:textId="77777777" w:rsidR="00C2654B" w:rsidRPr="00DE1672" w:rsidRDefault="00C2654B" w:rsidP="00C2654B">
      <w:pPr>
        <w:spacing w:line="271" w:lineRule="auto"/>
        <w:ind w:left="550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DE1672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Термины и определения </w:t>
      </w:r>
    </w:p>
    <w:p w14:paraId="0FBD317F" w14:textId="77777777" w:rsidR="00C2654B" w:rsidRPr="00DE1672" w:rsidRDefault="00C2654B" w:rsidP="00C2654B">
      <w:pPr>
        <w:spacing w:after="97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68209ECA" w14:textId="77777777" w:rsidR="00C2654B" w:rsidRPr="00DE1672" w:rsidRDefault="00C2654B" w:rsidP="00EF7BD5">
      <w:pPr>
        <w:numPr>
          <w:ilvl w:val="0"/>
          <w:numId w:val="13"/>
        </w:numPr>
        <w:tabs>
          <w:tab w:val="center" w:pos="709"/>
          <w:tab w:val="center" w:pos="3901"/>
        </w:tabs>
        <w:spacing w:after="5" w:line="27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Единственный участник –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АО «НАК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>»;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6789A6D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Заинтересованная сторона (стейкхолдер) –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англ. </w:t>
      </w:r>
      <w:proofErr w:type="spellStart"/>
      <w:r w:rsidRPr="00DE1672">
        <w:rPr>
          <w:rFonts w:ascii="Times New Roman" w:hAnsi="Times New Roman" w:cs="Times New Roman"/>
          <w:sz w:val="24"/>
          <w:szCs w:val="24"/>
        </w:rPr>
        <w:t>Stakeholder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лица, реализация прав которых предусмотрена Законодательством Республики Казахстан, Уставом ТОО «ИВТ» и связана с деятельностью ТОО «ИВТ»: потребители, персонал, участники и ТОО «ИВТ» в целом; </w:t>
      </w:r>
    </w:p>
    <w:p w14:paraId="1BC928C8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Законодательство –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законодательных и иных нормативных правовых актов Республики Казахстан; </w:t>
      </w:r>
    </w:p>
    <w:p w14:paraId="0F2E4AB0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Медиация –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метод разрешения споров с привлечением посредника, который помогает сторонам конфликта наладить конфликтную ситуацию с вариантом решения, который удовлетворил бы интересы и потребности всех участников конфликта; </w:t>
      </w:r>
    </w:p>
    <w:p w14:paraId="7DF40718" w14:textId="77777777" w:rsidR="00C2654B" w:rsidRPr="00DE1672" w:rsidRDefault="00C2654B" w:rsidP="00EF7BD5">
      <w:pPr>
        <w:numPr>
          <w:ilvl w:val="0"/>
          <w:numId w:val="13"/>
        </w:numPr>
        <w:tabs>
          <w:tab w:val="center" w:pos="1297"/>
          <w:tab w:val="center" w:pos="5146"/>
        </w:tabs>
        <w:spacing w:after="5" w:line="27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Молодой работник –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Работник ТОО «ИВТ» в возрасте </w:t>
      </w:r>
      <w:r w:rsidRPr="005B1D47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3E1B4B" w:rsidRPr="005B1D47">
        <w:rPr>
          <w:rFonts w:ascii="Times New Roman" w:hAnsi="Times New Roman" w:cs="Times New Roman"/>
          <w:sz w:val="24"/>
          <w:szCs w:val="24"/>
          <w:lang w:val="ru-RU"/>
        </w:rPr>
        <w:t xml:space="preserve">35 </w:t>
      </w:r>
      <w:r w:rsidRPr="005B1D47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="003E1B4B" w:rsidRPr="005B1D47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</w:t>
      </w:r>
      <w:r w:rsidRPr="005B1D4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C116A9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Окружающая среда –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>природное окружение, в котором функционирует ТОО “ИВТ», включая воздух, воду, землю, природные ресурсы;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B8F1D73" w14:textId="77777777" w:rsidR="00C2654B" w:rsidRPr="00EE1565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Омбудсмен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– лицо, назначаемое Наблюдательным советом ТОО «ИВТ», роль которого заключается в консультировании обратившихся к нему работников ТОО «ИВТ», оказании содействия в разрешении трудовых споров, конфликтов, проблемных вопросов социально-трудового характера, соблюдении принципов деловой этики работниками ТОО «ИВТ»;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C698644" w14:textId="77777777" w:rsidR="00EE1565" w:rsidRPr="00DE1672" w:rsidRDefault="00EE1565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Офицер по рискам и комплаенс</w:t>
      </w:r>
      <w:r>
        <w:rPr>
          <w:rFonts w:ascii="Times New Roman" w:hAnsi="Times New Roman" w:cs="Times New Roman"/>
          <w:sz w:val="24"/>
          <w:szCs w:val="24"/>
        </w:rPr>
        <w:t xml:space="preserve"> – работник ТОО «ИВТ», подчиняющийся непосредственно наблюдательному совету, обеспечивающий организацию функционирования системы управления рисками и внутреннего контроля Товарищества, включая соблюдение обязательных регуляторных требований по вопросам противодействия коррупции Республики Казахстан, и выполняющий функции в соответствии с законодательством Республики Казахстан,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учредительными документами, настоящим Положением и внутренними документами ТОО «ИВТ».</w:t>
      </w:r>
    </w:p>
    <w:p w14:paraId="6750AF19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Профсоюз –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Первичная профсоюзная организация ТОО «ИВТ» ОО «Отраслевой профессиональный союз Работников атомной промышленности»; </w:t>
      </w:r>
    </w:p>
    <w:p w14:paraId="1D5A4E77" w14:textId="77777777" w:rsidR="00C2654B" w:rsidRPr="000630E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Профсоюзный комитет –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руководящий </w:t>
      </w:r>
      <w:r w:rsidRPr="000630E2">
        <w:rPr>
          <w:rFonts w:ascii="Times New Roman" w:hAnsi="Times New Roman" w:cs="Times New Roman"/>
          <w:sz w:val="24"/>
          <w:szCs w:val="24"/>
          <w:lang w:val="ru-RU"/>
        </w:rPr>
        <w:t xml:space="preserve">орган </w:t>
      </w:r>
      <w:r w:rsidR="000630E2" w:rsidRPr="000630E2">
        <w:rPr>
          <w:rFonts w:ascii="Times New Roman" w:hAnsi="Times New Roman" w:cs="Times New Roman"/>
          <w:sz w:val="24"/>
          <w:szCs w:val="24"/>
          <w:lang w:val="ru-RU"/>
        </w:rPr>
        <w:t>первичн</w:t>
      </w:r>
      <w:r w:rsidR="000630E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0630E2"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профсоюзн</w:t>
      </w:r>
      <w:r w:rsidR="000630E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0630E2"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</w:t>
      </w:r>
      <w:r w:rsidR="000630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630E2"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ТОО «ИВТ» ОО «Отраслевой профессиональный союз Работников атомной </w:t>
      </w:r>
      <w:r w:rsidR="000630E2" w:rsidRPr="000630E2">
        <w:rPr>
          <w:rFonts w:ascii="Times New Roman" w:hAnsi="Times New Roman" w:cs="Times New Roman"/>
          <w:sz w:val="24"/>
          <w:szCs w:val="24"/>
          <w:lang w:val="ru-RU"/>
        </w:rPr>
        <w:t>промышленности»</w:t>
      </w:r>
      <w:r w:rsidRPr="000630E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C80F2CA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Работники (Персонал) –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физические лица, состоящие в трудовых отношениях с ТОО «ИВТ» и непосредственно выполняющие работу по трудовому договору; </w:t>
      </w:r>
    </w:p>
    <w:p w14:paraId="69EEF4C4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Работодатель –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 или юридическое лицо, с которым Работник состоит в трудовых отношениях; </w:t>
      </w:r>
    </w:p>
    <w:p w14:paraId="0F30E4B0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Устойчивое развитие –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это развитие, при котором ТОО «ИВТ» управляет влиянием своей деятельности на окружающую среду, экономику, общество и принимает решения с учетом соблюдения интересов заинтересованных сторон; </w:t>
      </w:r>
    </w:p>
    <w:p w14:paraId="61C1F37A" w14:textId="77777777" w:rsidR="00C2654B" w:rsidRPr="00DE1672" w:rsidRDefault="00C2654B" w:rsidP="00EF7BD5">
      <w:pPr>
        <w:numPr>
          <w:ilvl w:val="0"/>
          <w:numId w:val="1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Фонд –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>ФНБ «АО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Самрук-Казына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14:paraId="68A66A5B" w14:textId="77777777" w:rsidR="00C2654B" w:rsidRPr="00DE1672" w:rsidRDefault="00C2654B" w:rsidP="00C2654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4B197F" w14:textId="77777777" w:rsidR="00C2654B" w:rsidRPr="00485B7F" w:rsidRDefault="00C2654B" w:rsidP="00EF7BD5">
      <w:pPr>
        <w:pStyle w:val="3"/>
        <w:numPr>
          <w:ilvl w:val="0"/>
          <w:numId w:val="32"/>
        </w:numPr>
        <w:rPr>
          <w:rFonts w:ascii="Times New Roman" w:hAnsi="Times New Roman" w:cs="Times New Roman"/>
          <w:b/>
          <w:color w:val="auto"/>
          <w:lang w:val="ru-RU"/>
        </w:rPr>
      </w:pPr>
      <w:r w:rsidRPr="00485B7F">
        <w:rPr>
          <w:rFonts w:ascii="Times New Roman" w:hAnsi="Times New Roman" w:cs="Times New Roman"/>
          <w:b/>
          <w:color w:val="auto"/>
          <w:lang w:val="ru-RU"/>
        </w:rPr>
        <w:t xml:space="preserve">Принципы Устойчивого развития </w:t>
      </w:r>
    </w:p>
    <w:p w14:paraId="031E0152" w14:textId="77777777" w:rsidR="00C2654B" w:rsidRPr="00DE1672" w:rsidRDefault="00C2654B" w:rsidP="00C2654B">
      <w:pPr>
        <w:spacing w:after="48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312554A5" w14:textId="77777777" w:rsidR="00C2654B" w:rsidRPr="00DE1672" w:rsidRDefault="00C2654B" w:rsidP="0083066E">
      <w:pPr>
        <w:spacing w:after="26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осуществляется на основе следующих принципов в области Устойчивого развития: </w:t>
      </w:r>
    </w:p>
    <w:p w14:paraId="002D1E15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1991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Открытость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5DE7B177" w14:textId="77777777" w:rsidR="00C2654B" w:rsidRPr="00DE1672" w:rsidRDefault="00C2654B" w:rsidP="000E074B">
      <w:pPr>
        <w:spacing w:after="28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открыто к встречам, обсуждениям и диалогу. ТОО «ИВТ» стремится к построению долгосрочного сотрудничества с Заинтересованными сторонами, основанного на учете взаимных интересов, соблюдении прав и баланса между интересами ТОО «ИВТ» и Заинтересованных сторон. </w:t>
      </w:r>
    </w:p>
    <w:p w14:paraId="1C901806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2145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Подотчетность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5EF64E5B" w14:textId="77777777" w:rsidR="00C2654B" w:rsidRPr="00DE1672" w:rsidRDefault="00C2654B" w:rsidP="000E074B">
      <w:pPr>
        <w:spacing w:after="28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осознает свою подотчетность за воздействие на экономику, окружающую среду и ТОО «ИВТ» и стремится минимизировать отрицательное воздействие своей деятельности на окружающую среду и ТОО «ИВТ» путем бережного отношения к ресурсам, последовательного сокращения выбросов, отходов и внедрения высокопроизводительных 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энерго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- и ресурсосберегающих технологий. </w:t>
      </w:r>
    </w:p>
    <w:p w14:paraId="2A28F165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2091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Прозрачность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7FC17E96" w14:textId="77777777" w:rsidR="00C2654B" w:rsidRPr="00DE1672" w:rsidRDefault="00C2654B" w:rsidP="000E074B">
      <w:pPr>
        <w:spacing w:after="26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стремится к тому, чтобы его деятельность и решения были ясными и прозрачными для заинтересованных сторон. ТОО «ИВТ» своевременно раскрывает предусмотренную законодательством и внутренними документами информацию, с учетом норм по защите конфиденциальной информации. </w:t>
      </w:r>
    </w:p>
    <w:p w14:paraId="3D224AF6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2388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Этичное поведение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67A28C9E" w14:textId="77777777" w:rsidR="00C2654B" w:rsidRPr="00DE1672" w:rsidRDefault="00C2654B" w:rsidP="000E074B">
      <w:pPr>
        <w:spacing w:after="26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основе решений и действий ТОО «ИВТ» лежат такие ценности, как уважение, честность, открытость, командных дух, доверие, добросовестность и справедливость. </w:t>
      </w:r>
    </w:p>
    <w:p w14:paraId="61F96DA7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1850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Уважение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38F07ADB" w14:textId="77777777" w:rsidR="00C2654B" w:rsidRPr="00DE1672" w:rsidRDefault="00C2654B" w:rsidP="000E074B">
      <w:pPr>
        <w:spacing w:after="27"/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уважает права и интересы заинтересованных сторон, которые следуют из законодательства, заключенных договоров или возникающих в рамках деловых взаимоотношений.  </w:t>
      </w:r>
    </w:p>
    <w:p w14:paraId="7CA5FF91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1937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lastRenderedPageBreak/>
        <w:t xml:space="preserve">Законность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074A5FFB" w14:textId="77777777" w:rsidR="00C2654B" w:rsidRPr="00DE1672" w:rsidRDefault="00C2654B" w:rsidP="000E074B">
      <w:pPr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Решения, действия и поведение ТОО «ИВТ» соответствует законодательству РК и решениям органов ТОО «ИВТ». </w:t>
      </w:r>
    </w:p>
    <w:p w14:paraId="4B50CEDD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2870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Соблюдение прав человека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761CD457" w14:textId="77777777" w:rsidR="00C2654B" w:rsidRPr="00DE1672" w:rsidRDefault="00C2654B" w:rsidP="000E074B">
      <w:pPr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соблюдает и способствует соблюдению прав человека, предусмотренных Конституцией РК и международными документами, такими как Всеобщая декларация о правах человека.   </w:t>
      </w:r>
    </w:p>
    <w:p w14:paraId="4B0B0890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2895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Нетерпимость к коррупции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01545901" w14:textId="77777777" w:rsidR="00C2654B" w:rsidRPr="00DE1672" w:rsidRDefault="00C2654B" w:rsidP="000E074B">
      <w:pPr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заявляет о своей абсолютной нетерпимости к коррупции в любых ее проявлениях во взаимодействии со всеми заинтересованными сторонами.   </w:t>
      </w:r>
    </w:p>
    <w:p w14:paraId="1BE722EE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3544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Недопустимость конфликта интересов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0D33B458" w14:textId="77777777" w:rsidR="00C2654B" w:rsidRPr="00DE1672" w:rsidRDefault="00C2654B" w:rsidP="000E074B">
      <w:pPr>
        <w:ind w:firstLine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осознает, что серьезные нарушения, связанные с конфликтом интересов, могут нанести ущерб репутации ТОО «ИВТ» и подорвать доверие к нему со стороны Единственного участника и иных Заинтересованных сторон. При взаимодействии с партнерами и заинтересованными сторонами ТОО «ИВТ» стремится действовать максимально честно, добросовестно, справедливо и лояльно, и предпринимает меры к предупреждению, выявлению и исключению конфликта интересов для обеспечения беспристрастного выполнения Работниками ТОО «ИВТ» своих обязанностей.  </w:t>
      </w:r>
    </w:p>
    <w:p w14:paraId="139A5592" w14:textId="77777777" w:rsidR="00C2654B" w:rsidRPr="00DE1672" w:rsidRDefault="00C2654B" w:rsidP="00EF7BD5">
      <w:pPr>
        <w:pStyle w:val="2"/>
        <w:numPr>
          <w:ilvl w:val="0"/>
          <w:numId w:val="14"/>
        </w:numPr>
        <w:tabs>
          <w:tab w:val="center" w:pos="949"/>
          <w:tab w:val="center" w:pos="2228"/>
        </w:tabs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Личный пример </w:t>
      </w:r>
      <w:r w:rsidRPr="00DE1672">
        <w:rPr>
          <w:b w:val="0"/>
          <w:sz w:val="24"/>
          <w:szCs w:val="24"/>
          <w:lang w:val="ru-RU"/>
        </w:rPr>
        <w:t xml:space="preserve"> </w:t>
      </w:r>
    </w:p>
    <w:p w14:paraId="22D189B6" w14:textId="77777777" w:rsidR="00C2654B" w:rsidRPr="00DE1672" w:rsidRDefault="00C2654B" w:rsidP="000E074B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Каждый из Работников ТОО «ИВТ» ежедневно в своих действиях, поведении и при принятии решений способствует внедрению принципов Устойчивого развития. Должностные лица и Работники, занимающие управленческие позиции, своим личным примером должны мотивировать к внедрению принципов Устойчивого развития. </w:t>
      </w:r>
    </w:p>
    <w:p w14:paraId="5B9CC7C5" w14:textId="77777777" w:rsidR="00C2654B" w:rsidRPr="00DE1672" w:rsidRDefault="00C2654B" w:rsidP="0083066E">
      <w:pPr>
        <w:spacing w:after="137"/>
        <w:ind w:left="1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A8BF0D" w14:textId="77777777" w:rsidR="00C2654B" w:rsidRPr="00DE1672" w:rsidRDefault="00C2654B" w:rsidP="0083066E">
      <w:pPr>
        <w:spacing w:line="271" w:lineRule="auto"/>
        <w:ind w:left="550" w:hanging="1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DE1672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Текущее состояние деятельности ТОО «ИВТ» в области Устойчивого развития (на основании данных за 2018-2020г.г.) </w:t>
      </w:r>
    </w:p>
    <w:p w14:paraId="6CB615DC" w14:textId="77777777" w:rsidR="00C2654B" w:rsidRPr="00DE1672" w:rsidRDefault="00C2654B" w:rsidP="0083066E">
      <w:pPr>
        <w:spacing w:after="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20718558" w14:textId="77777777" w:rsidR="00C2654B" w:rsidRPr="00DE1672" w:rsidRDefault="00C2654B" w:rsidP="000E074B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направлениями деятельности ТОО «ИВТ» в области Устойчивого развития являются: </w:t>
      </w:r>
    </w:p>
    <w:p w14:paraId="3E155484" w14:textId="77777777" w:rsidR="00C2654B" w:rsidRPr="00DE1672" w:rsidRDefault="00C2654B" w:rsidP="00EF7BD5">
      <w:pPr>
        <w:numPr>
          <w:ilvl w:val="0"/>
          <w:numId w:val="14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регулирование трудовых отношений и обеспечение социальной защищенности Работников; </w:t>
      </w:r>
    </w:p>
    <w:p w14:paraId="535813BC" w14:textId="2A375532" w:rsidR="00C2654B" w:rsidRPr="004427EB" w:rsidRDefault="006A5E1C" w:rsidP="00EF7BD5">
      <w:pPr>
        <w:numPr>
          <w:ilvl w:val="0"/>
          <w:numId w:val="14"/>
        </w:numPr>
        <w:spacing w:after="10" w:line="271" w:lineRule="auto"/>
        <w:ind w:right="-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7EB">
        <w:rPr>
          <w:rFonts w:ascii="Times New Roman" w:hAnsi="Times New Roman" w:cs="Times New Roman"/>
          <w:sz w:val="24"/>
          <w:szCs w:val="24"/>
        </w:rPr>
        <w:t>с целью диагностики уровня социальной стабильности, участие в исследовании по определению Индекса SAMRUK RESEARCH SERVICES</w:t>
      </w:r>
      <w:r w:rsidRPr="00442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7E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427EB">
        <w:rPr>
          <w:rFonts w:ascii="Times New Roman" w:hAnsi="Times New Roman" w:cs="Times New Roman"/>
          <w:sz w:val="24"/>
          <w:szCs w:val="24"/>
          <w:lang w:val="en-US"/>
        </w:rPr>
        <w:t>SRS)</w:t>
      </w:r>
      <w:r w:rsidR="00C2654B" w:rsidRPr="004427E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74F9ED95" w14:textId="77777777" w:rsidR="00C2654B" w:rsidRPr="00DE1672" w:rsidRDefault="00C2654B" w:rsidP="00EF7BD5">
      <w:pPr>
        <w:numPr>
          <w:ilvl w:val="0"/>
          <w:numId w:val="14"/>
        </w:numPr>
        <w:spacing w:after="10" w:line="271" w:lineRule="auto"/>
        <w:ind w:right="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охрана здоровья, безопасность труда и забота об окружающей среде; </w:t>
      </w:r>
    </w:p>
    <w:p w14:paraId="331C689D" w14:textId="77777777" w:rsidR="00C2654B" w:rsidRPr="00DE1672" w:rsidRDefault="00C2654B" w:rsidP="00EF7BD5">
      <w:pPr>
        <w:numPr>
          <w:ilvl w:val="0"/>
          <w:numId w:val="14"/>
        </w:numPr>
        <w:spacing w:after="10" w:line="271" w:lineRule="auto"/>
        <w:ind w:right="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социально-экономическое развитие в регионах присутствия. </w:t>
      </w:r>
    </w:p>
    <w:p w14:paraId="63E60FB2" w14:textId="77777777" w:rsidR="00C2654B" w:rsidRPr="00DE1672" w:rsidRDefault="00C2654B" w:rsidP="0083066E">
      <w:pPr>
        <w:spacing w:after="39"/>
        <w:ind w:left="1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F51681" w14:textId="77777777" w:rsidR="00C2654B" w:rsidRPr="00A24A53" w:rsidRDefault="00C2654B" w:rsidP="00A24A53">
      <w:pPr>
        <w:spacing w:line="271" w:lineRule="auto"/>
        <w:ind w:left="126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4.1.</w:t>
      </w:r>
      <w:r w:rsidRPr="00DE1672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A24A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Регулирование трудовых отношений и обеспечение социальной защищенности Работников </w:t>
      </w:r>
    </w:p>
    <w:p w14:paraId="546D097C" w14:textId="77777777" w:rsidR="00C2654B" w:rsidRPr="00DE1672" w:rsidRDefault="00C2654B" w:rsidP="0083066E">
      <w:pPr>
        <w:ind w:right="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ТОО «ИВТ» признает и уважает права каждого при найме Персонала и осуществлении трудовой деятельности. Работники ТОО «ИВТ» являются главным активом и основой успеха в достижении лидирующего положения в о</w:t>
      </w:r>
      <w:r w:rsidRPr="00DE1672">
        <w:rPr>
          <w:rFonts w:ascii="Times New Roman" w:eastAsia="+mn-ea" w:hAnsi="Times New Roman" w:cs="Times New Roman"/>
          <w:bCs/>
          <w:kern w:val="24"/>
          <w:sz w:val="24"/>
          <w:szCs w:val="24"/>
          <w:lang w:val="ru-RU"/>
        </w:rPr>
        <w:t xml:space="preserve">беспечении существенного вклада новых научных разработок в сокращении себестоимости добычи природного урана </w:t>
      </w:r>
      <w:r w:rsidRPr="00DE1672">
        <w:rPr>
          <w:rFonts w:ascii="Times New Roman" w:eastAsia="+mn-ea" w:hAnsi="Times New Roman" w:cs="Times New Roman"/>
          <w:bCs/>
          <w:kern w:val="24"/>
          <w:sz w:val="24"/>
          <w:szCs w:val="24"/>
          <w:lang w:val="ru-RU"/>
        </w:rPr>
        <w:lastRenderedPageBreak/>
        <w:t xml:space="preserve">и повышении эффективности производства АО «НАК» </w:t>
      </w:r>
      <w:proofErr w:type="spellStart"/>
      <w:r w:rsidRPr="00DE1672">
        <w:rPr>
          <w:rFonts w:ascii="Times New Roman" w:eastAsia="+mn-ea" w:hAnsi="Times New Roman" w:cs="Times New Roman"/>
          <w:bCs/>
          <w:kern w:val="24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eastAsia="+mn-ea" w:hAnsi="Times New Roman" w:cs="Times New Roman"/>
          <w:bCs/>
          <w:kern w:val="24"/>
          <w:sz w:val="24"/>
          <w:szCs w:val="24"/>
          <w:lang w:val="ru-RU"/>
        </w:rPr>
        <w:t>»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, а также залогом Устойчивого развития ТОО «ИВТ» в будущем. Важнейшей целью в управлении Персоналом является создание команды профессионалов для достижения высоких бизнес-результатов ТОО «ИВТ». </w:t>
      </w:r>
    </w:p>
    <w:p w14:paraId="7611C3D8" w14:textId="77777777" w:rsidR="00C2654B" w:rsidRPr="00DE1672" w:rsidRDefault="00C2654B" w:rsidP="00DD55A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Между Работодателем ТОО «ИВТ» в лице Генерального директора ТОО «ИВТ» и Работниками ТОО «ИВТ» в лице председателя Профсоюза, заключен Коллективный договор на 2017-2020г.г., 19.02.2021г. подписано Соглашение о пролонгации Коллективного договора на 2017-2020г.г.  на срок до заключения нового коллективного договора. </w:t>
      </w:r>
    </w:p>
    <w:p w14:paraId="22932198" w14:textId="77777777" w:rsidR="00C2654B" w:rsidRPr="00DE1672" w:rsidRDefault="00C2654B" w:rsidP="00DD55A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Действие Коллективного договора распространяется на: </w:t>
      </w:r>
    </w:p>
    <w:p w14:paraId="017C7BE5" w14:textId="77777777" w:rsidR="00C2654B" w:rsidRPr="00DE1672" w:rsidRDefault="00C2654B" w:rsidP="00EF7BD5">
      <w:pPr>
        <w:numPr>
          <w:ilvl w:val="0"/>
          <w:numId w:val="15"/>
        </w:numPr>
        <w:tabs>
          <w:tab w:val="center" w:pos="709"/>
          <w:tab w:val="center" w:pos="2986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на всех Работников ТОО «ИВТ» и его Филиалы; </w:t>
      </w:r>
    </w:p>
    <w:p w14:paraId="1FA9B219" w14:textId="77777777" w:rsidR="00C2654B" w:rsidRPr="00DE1672" w:rsidRDefault="00C2654B" w:rsidP="00EF7BD5">
      <w:pPr>
        <w:numPr>
          <w:ilvl w:val="0"/>
          <w:numId w:val="1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на Работодателя и Работников ТОО «ИВТ», от имени которых заключен Коллективный договор и присоединившихся к нему Работников. </w:t>
      </w:r>
    </w:p>
    <w:p w14:paraId="4C221B82" w14:textId="77777777" w:rsidR="00C2654B" w:rsidRPr="00DE1672" w:rsidRDefault="00C2654B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14:paraId="538638EF" w14:textId="4107C63C" w:rsidR="00C2654B" w:rsidRPr="00E65706" w:rsidRDefault="00C2654B" w:rsidP="00F74D71">
      <w:pPr>
        <w:spacing w:after="304"/>
        <w:ind w:right="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Кроме того, Правила по оплате труда, премированию и оказанию социальной поддержки работникам ТОО «ИВТ», утвержденная Наблюдательным советом ТОО «ИВТ» (Протокол №9/17 от 12.12.2017г.) устанавливают порядок и условия оплаты труда, премирования, а также выплаты материальной помощи и единовременных социальных выплат руководящим, управленческим, административным и научно-техническим/производственным работникам ТОО «ИВТ».</w:t>
      </w:r>
      <w:r w:rsidR="00E657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706" w:rsidRPr="00E65706">
        <w:rPr>
          <w:rFonts w:ascii="Times New Roman" w:hAnsi="Times New Roman" w:cs="Times New Roman"/>
          <w:sz w:val="24"/>
          <w:szCs w:val="24"/>
        </w:rPr>
        <w:t xml:space="preserve">Следует отметить, что в 2021 году ТОО «ИВТ» привлечен к участию в Проекте «Тиражирование новой системы оплаты труда работников в производственно-вспомогательных предприятиях АО НАК </w:t>
      </w:r>
      <w:proofErr w:type="spellStart"/>
      <w:r w:rsidR="00E65706" w:rsidRPr="00E65706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="00E65706" w:rsidRPr="00E65706">
        <w:rPr>
          <w:rFonts w:ascii="Times New Roman" w:hAnsi="Times New Roman" w:cs="Times New Roman"/>
          <w:sz w:val="24"/>
          <w:szCs w:val="24"/>
        </w:rPr>
        <w:t>».</w:t>
      </w:r>
    </w:p>
    <w:p w14:paraId="5F42FDCB" w14:textId="77777777" w:rsidR="00C2654B" w:rsidRPr="00DE1672" w:rsidRDefault="00C2654B" w:rsidP="00F74D7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 учётом финансово-экономического положения ТОО «ИВТ» в Коллективном договоре устанавливаются более высокие гарантии, льготы и компенсационные выплаты по сравнению с Законодательством Республики Казахстан.  </w:t>
      </w:r>
    </w:p>
    <w:p w14:paraId="280F2DD6" w14:textId="77777777" w:rsidR="00C2654B" w:rsidRPr="00DE1672" w:rsidRDefault="00C2654B" w:rsidP="0083066E">
      <w:pPr>
        <w:spacing w:after="137"/>
        <w:ind w:left="1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5E4375" w14:textId="77777777" w:rsidR="00C2654B" w:rsidRPr="009560E0" w:rsidRDefault="00C2654B" w:rsidP="0083066E">
      <w:pPr>
        <w:pStyle w:val="3"/>
        <w:tabs>
          <w:tab w:val="center" w:pos="735"/>
          <w:tab w:val="center" w:pos="4787"/>
        </w:tabs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DE1672">
        <w:rPr>
          <w:rFonts w:ascii="Times New Roman" w:eastAsia="Calibri" w:hAnsi="Times New Roman" w:cs="Times New Roman"/>
          <w:b/>
          <w:lang w:val="ru-RU"/>
        </w:rPr>
        <w:tab/>
      </w:r>
      <w:r w:rsidR="00B6328B">
        <w:rPr>
          <w:rFonts w:ascii="Times New Roman" w:eastAsia="Calibri" w:hAnsi="Times New Roman" w:cs="Times New Roman"/>
          <w:b/>
          <w:lang w:val="ru-RU"/>
        </w:rPr>
        <w:tab/>
      </w:r>
      <w:r w:rsidR="00B6328B" w:rsidRPr="00B6328B">
        <w:rPr>
          <w:rFonts w:ascii="Times New Roman" w:hAnsi="Times New Roman" w:cs="Times New Roman"/>
          <w:b/>
          <w:color w:val="auto"/>
          <w:lang w:val="ru-RU"/>
        </w:rPr>
        <w:t xml:space="preserve">4.2. </w:t>
      </w:r>
      <w:r w:rsidRPr="009560E0">
        <w:rPr>
          <w:rFonts w:ascii="Times New Roman" w:hAnsi="Times New Roman" w:cs="Times New Roman"/>
          <w:b/>
          <w:color w:val="auto"/>
          <w:lang w:val="ru-RU"/>
        </w:rPr>
        <w:t xml:space="preserve">Участие в исследовании Индекса социальной стабильности </w:t>
      </w:r>
    </w:p>
    <w:p w14:paraId="604EBBBD" w14:textId="77777777" w:rsidR="00B6328B" w:rsidRDefault="00B6328B" w:rsidP="00B6328B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54F3EB0B" w14:textId="77777777" w:rsidR="008546FB" w:rsidRPr="009560E0" w:rsidRDefault="008546FB" w:rsidP="008546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213">
        <w:rPr>
          <w:rFonts w:ascii="Times New Roman" w:hAnsi="Times New Roman" w:cs="Times New Roman"/>
          <w:sz w:val="24"/>
          <w:szCs w:val="24"/>
        </w:rPr>
        <w:t xml:space="preserve">Ежегодно, начиная с 2013 года, Частным учреждением «Центр социального взаимодействия и коммуникаций» проводятся исследования по </w:t>
      </w:r>
      <w:r w:rsidRPr="009560E0">
        <w:rPr>
          <w:rFonts w:ascii="Times New Roman" w:hAnsi="Times New Roman" w:cs="Times New Roman"/>
          <w:sz w:val="24"/>
          <w:szCs w:val="24"/>
        </w:rPr>
        <w:t xml:space="preserve">определению уровня социальной стабильности в ТОО «ИВТ» по следующим индексам: </w:t>
      </w:r>
    </w:p>
    <w:p w14:paraId="2C8CFB29" w14:textId="2758321E" w:rsidR="008546FB" w:rsidRPr="00E73213" w:rsidRDefault="008546FB" w:rsidP="00174C9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853281" w14:textId="50454B7C" w:rsidR="00C2654B" w:rsidRPr="008546FB" w:rsidRDefault="001F5CB6" w:rsidP="00B6328B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5CB6">
        <w:rPr>
          <w:rFonts w:ascii="Times New Roman" w:hAnsi="Times New Roman" w:cs="Times New Roman"/>
          <w:noProof/>
          <w:sz w:val="24"/>
          <w:szCs w:val="24"/>
          <w:highlight w:val="yellow"/>
        </w:rPr>
        <w:lastRenderedPageBreak/>
        <w:drawing>
          <wp:inline distT="0" distB="0" distL="0" distR="0" wp14:anchorId="0D6DBB00" wp14:editId="00F4D6D4">
            <wp:extent cx="5588000" cy="4707602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2E12421A-32E4-4FB1-8D37-85D09DE7BB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2E12421A-32E4-4FB1-8D37-85D09DE7BB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2217" t="21168" r="30876" b="10653"/>
                    <a:stretch/>
                  </pic:blipFill>
                  <pic:spPr>
                    <a:xfrm>
                      <a:off x="0" y="0"/>
                      <a:ext cx="5596640" cy="471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F4778" w14:textId="62E4CED0" w:rsidR="00C2654B" w:rsidRPr="00DE1672" w:rsidRDefault="00C2654B" w:rsidP="0083066E">
      <w:pPr>
        <w:spacing w:after="0"/>
        <w:ind w:right="93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14:paraId="0595A0D0" w14:textId="77777777" w:rsidR="00C2654B" w:rsidRPr="00DE1672" w:rsidRDefault="00C2654B" w:rsidP="0083066E">
      <w:pPr>
        <w:spacing w:after="19"/>
        <w:ind w:left="1248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14:paraId="5846F359" w14:textId="77777777" w:rsidR="00C2654B" w:rsidRPr="00436CDF" w:rsidRDefault="00C2654B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1. </w:t>
      </w:r>
      <w:r w:rsidRPr="00436CDF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рейтинга социальной стабильности ТОО «ИВТ» за 2018-2020г.г. </w:t>
      </w:r>
    </w:p>
    <w:p w14:paraId="34F2887B" w14:textId="77777777" w:rsidR="00C2654B" w:rsidRPr="00436CDF" w:rsidRDefault="00C2654B" w:rsidP="0083066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6C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B41DD" w:rsidRPr="00436CDF" w14:paraId="61E9CF4C" w14:textId="77777777" w:rsidTr="00272C78">
        <w:tc>
          <w:tcPr>
            <w:tcW w:w="1869" w:type="dxa"/>
          </w:tcPr>
          <w:p w14:paraId="576AA6C8" w14:textId="457B4506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1869" w:type="dxa"/>
          </w:tcPr>
          <w:p w14:paraId="318D272A" w14:textId="0526B468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69" w:type="dxa"/>
          </w:tcPr>
          <w:p w14:paraId="0F244E4D" w14:textId="0F3BA884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69" w:type="dxa"/>
          </w:tcPr>
          <w:p w14:paraId="7EDCA3DB" w14:textId="23C28557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69" w:type="dxa"/>
          </w:tcPr>
          <w:p w14:paraId="7186F820" w14:textId="30578DD2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уровень</w:t>
            </w:r>
          </w:p>
        </w:tc>
      </w:tr>
      <w:tr w:rsidR="003B41DD" w:rsidRPr="00436CDF" w14:paraId="0C618A6E" w14:textId="77777777" w:rsidTr="00272C78">
        <w:tc>
          <w:tcPr>
            <w:tcW w:w="1869" w:type="dxa"/>
          </w:tcPr>
          <w:p w14:paraId="61C27132" w14:textId="000E917D" w:rsidR="003B41DD" w:rsidRPr="00114377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3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ИСС/</w:t>
            </w:r>
            <w:r w:rsidRPr="00114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SRS</w:t>
            </w:r>
            <w:r w:rsidRPr="001143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7B7D7C27" w14:textId="3C5FFF3A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1869" w:type="dxa"/>
          </w:tcPr>
          <w:p w14:paraId="1810E114" w14:textId="2B01A240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869" w:type="dxa"/>
          </w:tcPr>
          <w:p w14:paraId="5A9767F3" w14:textId="1C52D4E0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869" w:type="dxa"/>
          </w:tcPr>
          <w:p w14:paraId="7D7BAB24" w14:textId="6D4C6F11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</w:tr>
      <w:tr w:rsidR="003B41DD" w:rsidRPr="00436CDF" w14:paraId="598DACBD" w14:textId="77777777" w:rsidTr="00272C78">
        <w:tc>
          <w:tcPr>
            <w:tcW w:w="1869" w:type="dxa"/>
          </w:tcPr>
          <w:p w14:paraId="1508454D" w14:textId="4A7A4C49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Вовлеченность</w:t>
            </w:r>
          </w:p>
        </w:tc>
        <w:tc>
          <w:tcPr>
            <w:tcW w:w="1869" w:type="dxa"/>
          </w:tcPr>
          <w:p w14:paraId="79575C4F" w14:textId="70B7A1CB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1869" w:type="dxa"/>
          </w:tcPr>
          <w:p w14:paraId="277D2B87" w14:textId="1A0C44D2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869" w:type="dxa"/>
          </w:tcPr>
          <w:p w14:paraId="07FB9205" w14:textId="497830D4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78</w:t>
            </w: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14:paraId="591D713A" w14:textId="53EFA161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sz w:val="24"/>
                <w:szCs w:val="24"/>
              </w:rPr>
              <w:t>Стабильный</w:t>
            </w:r>
          </w:p>
        </w:tc>
      </w:tr>
      <w:tr w:rsidR="003B41DD" w:rsidRPr="00436CDF" w14:paraId="36A9D8F0" w14:textId="77777777" w:rsidTr="00272C78">
        <w:tc>
          <w:tcPr>
            <w:tcW w:w="1869" w:type="dxa"/>
          </w:tcPr>
          <w:p w14:paraId="2B28B35E" w14:textId="734FE11A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благополучие</w:t>
            </w:r>
          </w:p>
        </w:tc>
        <w:tc>
          <w:tcPr>
            <w:tcW w:w="1869" w:type="dxa"/>
          </w:tcPr>
          <w:p w14:paraId="5375D56B" w14:textId="50C012A5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869" w:type="dxa"/>
          </w:tcPr>
          <w:p w14:paraId="6A895385" w14:textId="2E596C37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1869" w:type="dxa"/>
          </w:tcPr>
          <w:p w14:paraId="3155F381" w14:textId="10AA2B88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43</w:t>
            </w: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14:paraId="496B5BB4" w14:textId="2E431738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3B41DD" w:rsidRPr="00436CDF" w14:paraId="78D3FCDA" w14:textId="77777777" w:rsidTr="00272C78">
        <w:tc>
          <w:tcPr>
            <w:tcW w:w="1869" w:type="dxa"/>
          </w:tcPr>
          <w:p w14:paraId="2CF45325" w14:textId="1B65803C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спокойствие</w:t>
            </w:r>
          </w:p>
        </w:tc>
        <w:tc>
          <w:tcPr>
            <w:tcW w:w="1869" w:type="dxa"/>
          </w:tcPr>
          <w:p w14:paraId="342671C2" w14:textId="1C8CDAD0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869" w:type="dxa"/>
          </w:tcPr>
          <w:p w14:paraId="41E6E59C" w14:textId="0A230400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869" w:type="dxa"/>
          </w:tcPr>
          <w:p w14:paraId="52036C1C" w14:textId="1B1C97E0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76</w:t>
            </w:r>
            <w:r w:rsidRPr="00436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14:paraId="6857513A" w14:textId="6ADE9360" w:rsidR="003B41DD" w:rsidRPr="00436CDF" w:rsidRDefault="003B41DD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DF">
              <w:rPr>
                <w:rFonts w:ascii="Times New Roman" w:eastAsia="Calibri" w:hAnsi="Times New Roman" w:cs="Times New Roman"/>
                <w:sz w:val="24"/>
                <w:szCs w:val="24"/>
              </w:rPr>
              <w:t>Стабильный</w:t>
            </w:r>
          </w:p>
        </w:tc>
      </w:tr>
    </w:tbl>
    <w:p w14:paraId="52FFD6D0" w14:textId="77777777" w:rsidR="00272C78" w:rsidRPr="00DE1672" w:rsidRDefault="00272C78" w:rsidP="0083066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425C0CE6" w14:textId="44E124DC" w:rsidR="00C038B7" w:rsidRPr="00C038B7" w:rsidRDefault="00C038B7" w:rsidP="00C038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8B7">
        <w:rPr>
          <w:rFonts w:ascii="Times New Roman" w:hAnsi="Times New Roman" w:cs="Times New Roman"/>
          <w:sz w:val="24"/>
          <w:szCs w:val="24"/>
        </w:rPr>
        <w:t xml:space="preserve">Уровень ИСС «выше среднего» демонстрирует, что вопросам социального развития в ТОО «ИВТ» уделяется повышенное внимание. Вместе с тем, пандемия коронавируса </w:t>
      </w:r>
      <w:r w:rsidRPr="00C038B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038B7">
        <w:rPr>
          <w:rFonts w:ascii="Times New Roman" w:hAnsi="Times New Roman" w:cs="Times New Roman"/>
          <w:sz w:val="24"/>
          <w:szCs w:val="24"/>
        </w:rPr>
        <w:t>-19 и связанные с ней потери и ограничения отрицательно сказались на уровне социально-экономического развития, на реальных изменениях уровня и качества жизни работников. Но, социальный фон и настроения производственного персонала указывают в целом на их позитивный настрой и конструктивный подход в решении возникающих проблем. Люди верят, что в будущем все будет хорошо.</w:t>
      </w:r>
    </w:p>
    <w:p w14:paraId="6067B0EA" w14:textId="77777777" w:rsidR="00C038B7" w:rsidRPr="00C038B7" w:rsidRDefault="00C038B7" w:rsidP="00C038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8B7"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 Индекс социальной стабильности ТОО «ИВТ» находится на уровне </w:t>
      </w:r>
      <w:r w:rsidRPr="00C038B7">
        <w:rPr>
          <w:rFonts w:ascii="Times New Roman" w:hAnsi="Times New Roman" w:cs="Times New Roman"/>
          <w:b/>
          <w:sz w:val="24"/>
          <w:szCs w:val="24"/>
        </w:rPr>
        <w:t>«выше среднего»</w:t>
      </w:r>
      <w:r w:rsidRPr="00C038B7">
        <w:rPr>
          <w:rFonts w:ascii="Times New Roman" w:hAnsi="Times New Roman" w:cs="Times New Roman"/>
          <w:sz w:val="24"/>
          <w:szCs w:val="24"/>
        </w:rPr>
        <w:t xml:space="preserve"> с момента начала исследования. Сравнение в динамике по </w:t>
      </w:r>
      <w:r w:rsidRPr="00C038B7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C038B7">
        <w:rPr>
          <w:rFonts w:ascii="Times New Roman" w:hAnsi="Times New Roman" w:cs="Times New Roman"/>
          <w:sz w:val="24"/>
          <w:szCs w:val="24"/>
        </w:rPr>
        <w:t xml:space="preserve"> будет возможно с 2021 года.</w:t>
      </w:r>
    </w:p>
    <w:p w14:paraId="3183BFC4" w14:textId="77777777" w:rsidR="00C2654B" w:rsidRPr="00DE1672" w:rsidRDefault="00C2654B" w:rsidP="0083066E">
      <w:pPr>
        <w:spacing w:after="38"/>
        <w:ind w:left="1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608C16" w14:textId="77777777" w:rsidR="00C2654B" w:rsidRPr="00DE1672" w:rsidRDefault="00C2654B" w:rsidP="0083066E">
      <w:pPr>
        <w:tabs>
          <w:tab w:val="center" w:pos="1157"/>
          <w:tab w:val="center" w:pos="5718"/>
        </w:tabs>
        <w:spacing w:after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4.3.</w:t>
      </w:r>
      <w:r w:rsidRPr="00DE1672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DE1672">
        <w:rPr>
          <w:rFonts w:ascii="Times New Roman" w:eastAsia="Arial" w:hAnsi="Times New Roman" w:cs="Times New Roman"/>
          <w:b/>
          <w:sz w:val="24"/>
          <w:szCs w:val="24"/>
          <w:lang w:val="ru-RU"/>
        </w:rPr>
        <w:tab/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Охрана здоровья, безопасность труда и забота об окружающей среде </w:t>
      </w:r>
    </w:p>
    <w:p w14:paraId="60EADF36" w14:textId="77777777" w:rsidR="00DF6A4A" w:rsidRDefault="00DF6A4A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215CD" w14:textId="77777777" w:rsidR="00C2654B" w:rsidRPr="00DE1672" w:rsidRDefault="00C2654B" w:rsidP="00DF6A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Работа по профилактике и недопущению несчастных случаев на производственных объектах ТОО «ИВТ» проводится в соответствии с Политикой «Охрана труда, охрана окружающей среды, обеспечение ядерной и радиационной безопасности ТОО «ИВТ», утвержденной приказом Генерального директора ТОО «ИВТ» №77 от 22.09.2017г. </w:t>
      </w:r>
    </w:p>
    <w:p w14:paraId="728B249F" w14:textId="77777777" w:rsidR="00C2654B" w:rsidRPr="00DE1672" w:rsidRDefault="00C2654B" w:rsidP="00DF6A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ТОО «ИВТ» внедрена интегрированная система менеджмента, соответствующая СТ РК ИСО 14001:2006 «Системы экологического менеджмента. Требования и руководство по применению», СТ РК ИСО 9001:2009 «Системы менеджмента качества. Требования», СТ РК ИСО 9004:2010 «Менеджмент для достижения устойчивого успеха организации. Подход с позиции менеджмента качества», СТ РК ИСО 18001:2008 «Системы менеджмента профессиональной безопасности и здоровья. Требования». В соответствии с этой системой в ТОО «ИВТ» организована работа по соблюдению требований Законодательства Республики Казахстан в области охраны труда и окружающей среды, радиационной и ядерной безопасности, промышленной и пожарной безопасности. </w:t>
      </w:r>
    </w:p>
    <w:p w14:paraId="5F08EF15" w14:textId="77777777" w:rsidR="00C2654B" w:rsidRPr="00DE1672" w:rsidRDefault="00C2654B" w:rsidP="00DF6A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В ТОО «ИВТ» ежегодно разрабатываются и утверждаются План мероприятий по охране окружающей среды, План мероприятий по внедрению программы потенциально опасных ситуации (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Near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Miss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>), План работы Службы охраны труда, техники безопасности и охраны окружающей среды ТОО «ИВТ», Комплексный план улучшения условий труда работников ТОО «ИВТ».</w:t>
      </w:r>
    </w:p>
    <w:p w14:paraId="74C8D443" w14:textId="77777777" w:rsidR="00C2654B" w:rsidRPr="00DE1672" w:rsidRDefault="00C2654B" w:rsidP="00DF6A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Большое значение ТОО «ИВТ» уделяет вопросам финансирования мероприятий по улучшению условий, охраны труда, санитарно-оздоровительных мероприятий, а также охране окружающей среды. Суммы затрат из средств ТОО «ИВТ» для реализации данных мероприятий приведены в Таблицах 2 и 3. </w:t>
      </w:r>
    </w:p>
    <w:p w14:paraId="57841429" w14:textId="77777777" w:rsidR="00C2654B" w:rsidRPr="00DE1672" w:rsidRDefault="00C2654B" w:rsidP="0083066E">
      <w:pPr>
        <w:spacing w:after="7"/>
        <w:ind w:left="11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106529F" w14:textId="77777777" w:rsidR="00C2654B" w:rsidRDefault="00C2654B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Таблица 2</w:t>
      </w:r>
      <w:r w:rsidRPr="00F632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632ED">
        <w:rPr>
          <w:rFonts w:ascii="Times New Roman" w:hAnsi="Times New Roman" w:cs="Times New Roman"/>
          <w:sz w:val="24"/>
          <w:szCs w:val="24"/>
          <w:lang w:val="ru-RU"/>
        </w:rPr>
        <w:t>Затраты на мероприятия по охране труда в 2018-2020г.г.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A9C5C8D" w14:textId="77777777" w:rsidR="00D270D5" w:rsidRDefault="00D270D5" w:rsidP="00D270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Млн.тенге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46AD" w14:paraId="5DB67E7D" w14:textId="77777777" w:rsidTr="001F46AD">
        <w:tc>
          <w:tcPr>
            <w:tcW w:w="3115" w:type="dxa"/>
          </w:tcPr>
          <w:p w14:paraId="0B976F4F" w14:textId="77777777" w:rsidR="001F46AD" w:rsidRPr="00F632ED" w:rsidRDefault="00D270D5" w:rsidP="0023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F632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15" w:type="dxa"/>
          </w:tcPr>
          <w:p w14:paraId="4B95DFB9" w14:textId="77777777" w:rsidR="001F46AD" w:rsidRPr="00F632ED" w:rsidRDefault="00D270D5" w:rsidP="0023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F632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15" w:type="dxa"/>
          </w:tcPr>
          <w:p w14:paraId="4FB4949F" w14:textId="77777777" w:rsidR="001F46AD" w:rsidRPr="00F632ED" w:rsidRDefault="00D270D5" w:rsidP="0023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F632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1C7629" w14:paraId="6E4CB6E4" w14:textId="77777777" w:rsidTr="001F46AD">
        <w:tc>
          <w:tcPr>
            <w:tcW w:w="3115" w:type="dxa"/>
          </w:tcPr>
          <w:p w14:paraId="3D1F5C60" w14:textId="26A4F6EF" w:rsidR="001C7629" w:rsidRPr="00F632ED" w:rsidRDefault="001C7629" w:rsidP="001C7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2ED">
              <w:rPr>
                <w:rFonts w:ascii="Times New Roman" w:eastAsia="Calibri" w:hAnsi="Times New Roman" w:cs="Times New Roman"/>
                <w:sz w:val="24"/>
                <w:szCs w:val="24"/>
              </w:rPr>
              <w:t>51 098,68</w:t>
            </w:r>
          </w:p>
        </w:tc>
        <w:tc>
          <w:tcPr>
            <w:tcW w:w="3115" w:type="dxa"/>
          </w:tcPr>
          <w:p w14:paraId="772795FB" w14:textId="5BCF45FF" w:rsidR="001C7629" w:rsidRPr="00F632ED" w:rsidRDefault="001C7629" w:rsidP="001C7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2ED">
              <w:rPr>
                <w:rFonts w:ascii="Times New Roman" w:eastAsia="Calibri" w:hAnsi="Times New Roman" w:cs="Times New Roman"/>
                <w:sz w:val="24"/>
                <w:szCs w:val="24"/>
              </w:rPr>
              <w:t>16 169,29</w:t>
            </w:r>
          </w:p>
        </w:tc>
        <w:tc>
          <w:tcPr>
            <w:tcW w:w="3115" w:type="dxa"/>
          </w:tcPr>
          <w:p w14:paraId="44B1A67C" w14:textId="27ABB7A4" w:rsidR="001C7629" w:rsidRPr="00F632ED" w:rsidRDefault="001C7629" w:rsidP="001C7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2ED">
              <w:rPr>
                <w:rFonts w:ascii="Times New Roman" w:eastAsia="Calibri" w:hAnsi="Times New Roman" w:cs="Times New Roman"/>
                <w:sz w:val="24"/>
                <w:szCs w:val="24"/>
              </w:rPr>
              <w:t>28 144,49</w:t>
            </w:r>
          </w:p>
        </w:tc>
      </w:tr>
    </w:tbl>
    <w:p w14:paraId="10112C7C" w14:textId="77777777" w:rsidR="001F46AD" w:rsidRDefault="001F46AD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E45AFF" w14:textId="77777777" w:rsidR="00C2654B" w:rsidRPr="000F43E3" w:rsidRDefault="00C2654B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Таблица 3</w:t>
      </w:r>
      <w:r w:rsidRPr="000F4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F43E3">
        <w:rPr>
          <w:rFonts w:ascii="Times New Roman" w:hAnsi="Times New Roman" w:cs="Times New Roman"/>
          <w:sz w:val="24"/>
          <w:szCs w:val="24"/>
          <w:lang w:val="ru-RU"/>
        </w:rPr>
        <w:t xml:space="preserve">Затраты на мероприятия по охране окружающей среды в 2018-2020г.г.  </w:t>
      </w:r>
    </w:p>
    <w:p w14:paraId="3C83F38E" w14:textId="77777777" w:rsidR="00D270D5" w:rsidRPr="000F43E3" w:rsidRDefault="00D270D5" w:rsidP="00D270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F43E3">
        <w:rPr>
          <w:rFonts w:ascii="Times New Roman" w:hAnsi="Times New Roman" w:cs="Times New Roman"/>
          <w:sz w:val="24"/>
          <w:szCs w:val="24"/>
          <w:lang w:val="ru-RU"/>
        </w:rPr>
        <w:t>Млн.тенге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70D5" w:rsidRPr="000F43E3" w14:paraId="0384D567" w14:textId="77777777" w:rsidTr="006A5E1C">
        <w:tc>
          <w:tcPr>
            <w:tcW w:w="3115" w:type="dxa"/>
          </w:tcPr>
          <w:p w14:paraId="2D235F6F" w14:textId="77777777" w:rsidR="00D270D5" w:rsidRPr="000F43E3" w:rsidRDefault="00D270D5" w:rsidP="0023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0F43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15" w:type="dxa"/>
          </w:tcPr>
          <w:p w14:paraId="4110FECA" w14:textId="77777777" w:rsidR="00D270D5" w:rsidRPr="000F43E3" w:rsidRDefault="00D270D5" w:rsidP="0023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0F43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15" w:type="dxa"/>
          </w:tcPr>
          <w:p w14:paraId="440B6094" w14:textId="77777777" w:rsidR="00D270D5" w:rsidRPr="000F43E3" w:rsidRDefault="00D270D5" w:rsidP="0023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0F43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0F43E3" w:rsidRPr="000F43E3" w14:paraId="77385292" w14:textId="77777777" w:rsidTr="006A5E1C">
        <w:tc>
          <w:tcPr>
            <w:tcW w:w="3115" w:type="dxa"/>
          </w:tcPr>
          <w:p w14:paraId="19FB7669" w14:textId="48BD33B7" w:rsidR="000F43E3" w:rsidRPr="000F43E3" w:rsidRDefault="000F43E3" w:rsidP="000F4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E3">
              <w:rPr>
                <w:rFonts w:ascii="Times New Roman" w:eastAsia="Calibri" w:hAnsi="Times New Roman" w:cs="Times New Roman"/>
                <w:sz w:val="24"/>
                <w:szCs w:val="24"/>
              </w:rPr>
              <w:t>2 034,44</w:t>
            </w:r>
          </w:p>
        </w:tc>
        <w:tc>
          <w:tcPr>
            <w:tcW w:w="3115" w:type="dxa"/>
          </w:tcPr>
          <w:p w14:paraId="5EFA5124" w14:textId="4AA05C7B" w:rsidR="000F43E3" w:rsidRPr="000F43E3" w:rsidRDefault="000F43E3" w:rsidP="000F4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E3">
              <w:rPr>
                <w:rFonts w:ascii="Times New Roman" w:eastAsia="Calibri" w:hAnsi="Times New Roman" w:cs="Times New Roman"/>
                <w:sz w:val="24"/>
                <w:szCs w:val="24"/>
              </w:rPr>
              <w:t>1 525,00</w:t>
            </w:r>
          </w:p>
        </w:tc>
        <w:tc>
          <w:tcPr>
            <w:tcW w:w="3115" w:type="dxa"/>
          </w:tcPr>
          <w:p w14:paraId="4407B85B" w14:textId="37FCE1A2" w:rsidR="000F43E3" w:rsidRPr="000F43E3" w:rsidRDefault="000F43E3" w:rsidP="000F4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E3">
              <w:rPr>
                <w:rFonts w:ascii="Times New Roman" w:eastAsia="Calibri" w:hAnsi="Times New Roman" w:cs="Times New Roman"/>
                <w:sz w:val="24"/>
                <w:szCs w:val="24"/>
              </w:rPr>
              <w:t>1 545,00</w:t>
            </w:r>
          </w:p>
        </w:tc>
      </w:tr>
    </w:tbl>
    <w:p w14:paraId="46C4B13C" w14:textId="77777777" w:rsidR="00D270D5" w:rsidRPr="00DE19E2" w:rsidRDefault="00D270D5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D030EE" w14:textId="584C66A7" w:rsidR="00C2654B" w:rsidRPr="00DE1672" w:rsidRDefault="00C2654B" w:rsidP="0083066E">
      <w:pPr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проводимых мероприятий достигнуты следующие показатели, приведенные в Таблицах 4 - </w:t>
      </w:r>
      <w:r w:rsidR="00E04AF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7F1BDAE" w14:textId="77777777" w:rsidR="00C2654B" w:rsidRPr="00DE1672" w:rsidRDefault="00C2654B" w:rsidP="0083066E">
      <w:pPr>
        <w:spacing w:after="16"/>
        <w:ind w:left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14:paraId="4605204E" w14:textId="708BB36F" w:rsidR="00C2654B" w:rsidRPr="00C53B00" w:rsidRDefault="00C2654B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E04AF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53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53B00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 частоты несчастных случаев (количество несчастных случаев на 1 000 работающих) в 2018-2020г.г.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536907" w:rsidRPr="00C53B00" w14:paraId="0B24E248" w14:textId="77777777" w:rsidTr="00536907">
        <w:trPr>
          <w:trHeight w:val="427"/>
        </w:trPr>
        <w:tc>
          <w:tcPr>
            <w:tcW w:w="3108" w:type="dxa"/>
          </w:tcPr>
          <w:p w14:paraId="4DB53A5C" w14:textId="77777777" w:rsidR="00536907" w:rsidRPr="00C53B00" w:rsidRDefault="00536907" w:rsidP="0044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C53B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08" w:type="dxa"/>
          </w:tcPr>
          <w:p w14:paraId="3C8CB616" w14:textId="77777777" w:rsidR="00536907" w:rsidRPr="00C53B00" w:rsidRDefault="00536907" w:rsidP="0044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C53B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08" w:type="dxa"/>
          </w:tcPr>
          <w:p w14:paraId="7D323B96" w14:textId="77777777" w:rsidR="00536907" w:rsidRPr="00C53B00" w:rsidRDefault="00536907" w:rsidP="0044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C53B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C0214C" w14:paraId="428A6D7D" w14:textId="77777777" w:rsidTr="00536907">
        <w:trPr>
          <w:trHeight w:val="411"/>
        </w:trPr>
        <w:tc>
          <w:tcPr>
            <w:tcW w:w="3108" w:type="dxa"/>
          </w:tcPr>
          <w:p w14:paraId="21099024" w14:textId="79C16396" w:rsidR="00C0214C" w:rsidRPr="00C0214C" w:rsidRDefault="00C0214C" w:rsidP="00C0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14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8" w:type="dxa"/>
          </w:tcPr>
          <w:p w14:paraId="06EB8076" w14:textId="76487484" w:rsidR="00C0214C" w:rsidRPr="00C0214C" w:rsidRDefault="00C0214C" w:rsidP="00C0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08" w:type="dxa"/>
          </w:tcPr>
          <w:p w14:paraId="13ABD801" w14:textId="39FC45D5" w:rsidR="00C0214C" w:rsidRPr="00C0214C" w:rsidRDefault="00C0214C" w:rsidP="00C0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5397270E" w14:textId="77777777" w:rsidR="00536907" w:rsidRPr="00DE1672" w:rsidRDefault="00536907" w:rsidP="0083066E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68C22B56" w14:textId="77777777" w:rsidR="00C2654B" w:rsidRPr="00DE1672" w:rsidRDefault="00C2654B" w:rsidP="0083066E">
      <w:pPr>
        <w:spacing w:after="0"/>
        <w:ind w:left="1107"/>
        <w:jc w:val="both"/>
        <w:rPr>
          <w:rFonts w:ascii="Times New Roman" w:hAnsi="Times New Roman" w:cs="Times New Roman"/>
          <w:sz w:val="24"/>
          <w:szCs w:val="24"/>
        </w:rPr>
      </w:pPr>
      <w:r w:rsidRPr="00DE167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DE1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5679E" w14:textId="66466E8D" w:rsidR="00C2654B" w:rsidRPr="00B30DAF" w:rsidRDefault="00C2654B" w:rsidP="00E04A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E04AF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30DAF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 </w:t>
      </w:r>
      <w:r w:rsidRPr="00B30DAF">
        <w:rPr>
          <w:rFonts w:ascii="Times New Roman" w:hAnsi="Times New Roman" w:cs="Times New Roman"/>
          <w:sz w:val="24"/>
          <w:szCs w:val="24"/>
        </w:rPr>
        <w:t>LTIFR</w:t>
      </w:r>
      <w:r w:rsidRPr="00B30DAF">
        <w:rPr>
          <w:rFonts w:ascii="Times New Roman" w:hAnsi="Times New Roman" w:cs="Times New Roman"/>
          <w:sz w:val="24"/>
          <w:szCs w:val="24"/>
          <w:lang w:val="ru-RU"/>
        </w:rPr>
        <w:t xml:space="preserve"> (коэффициент частоты травм с временной потерей трудоспособности на 1 миллион часов) в 2018-2020г.г.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11AF" w:rsidRPr="00B30DAF" w14:paraId="0AA55D8B" w14:textId="77777777" w:rsidTr="00A411AF">
        <w:tc>
          <w:tcPr>
            <w:tcW w:w="3115" w:type="dxa"/>
          </w:tcPr>
          <w:p w14:paraId="76650F62" w14:textId="77777777" w:rsidR="00A411AF" w:rsidRPr="00B30DAF" w:rsidRDefault="00A411AF" w:rsidP="002D2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B30D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15" w:type="dxa"/>
          </w:tcPr>
          <w:p w14:paraId="1E0C0D87" w14:textId="77777777" w:rsidR="00A411AF" w:rsidRPr="00B30DAF" w:rsidRDefault="00A411AF" w:rsidP="002D2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B30D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15" w:type="dxa"/>
          </w:tcPr>
          <w:p w14:paraId="4F6FAF50" w14:textId="77777777" w:rsidR="00A411AF" w:rsidRPr="00B30DAF" w:rsidRDefault="00A411AF" w:rsidP="002D2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B30D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690F78" w:rsidRPr="00690F78" w14:paraId="71B0E567" w14:textId="77777777" w:rsidTr="00A411AF">
        <w:tc>
          <w:tcPr>
            <w:tcW w:w="3115" w:type="dxa"/>
          </w:tcPr>
          <w:p w14:paraId="050249EF" w14:textId="71D98715" w:rsidR="00B30DAF" w:rsidRPr="00B30DAF" w:rsidRDefault="00B30DAF" w:rsidP="00B3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5" w:type="dxa"/>
          </w:tcPr>
          <w:p w14:paraId="43DAFE49" w14:textId="0B93A667" w:rsidR="00B30DAF" w:rsidRPr="00B30DAF" w:rsidRDefault="00B30DAF" w:rsidP="00B3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5" w:type="dxa"/>
          </w:tcPr>
          <w:p w14:paraId="435A13A8" w14:textId="174A4C33" w:rsidR="00B30DAF" w:rsidRPr="00B30DAF" w:rsidRDefault="00B30DAF" w:rsidP="00B3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2A5D844D" w14:textId="77777777" w:rsidR="00A411AF" w:rsidRPr="00DE1672" w:rsidRDefault="00A411AF" w:rsidP="0083066E">
      <w:pPr>
        <w:ind w:firstLine="566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60A93664" w14:textId="0FFCC9F2" w:rsidR="00C2654B" w:rsidRPr="00DB38A8" w:rsidRDefault="00C2654B" w:rsidP="0083066E">
      <w:pPr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Гигиеническими нормативами «Санитарно-эпидемиологические требования к обеспечению радиационной безопасности», утвержденными Министром национальной экономики Республики Казахстан (приказ № 155 от 27.02.2015) годовая эффективная доза облучения Персонала группы А не должна превышать 20 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мЗв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B38A8">
        <w:rPr>
          <w:rFonts w:ascii="Times New Roman" w:hAnsi="Times New Roman" w:cs="Times New Roman"/>
          <w:sz w:val="24"/>
          <w:szCs w:val="24"/>
          <w:lang w:val="ru-RU"/>
        </w:rPr>
        <w:t xml:space="preserve">В 2018-2020г.г. в ТОО «ИВТ» фактическое значение максимальной годовой дозы не превысило </w:t>
      </w:r>
      <w:r w:rsidR="00DB38A8" w:rsidRPr="00DB38A8">
        <w:rPr>
          <w:rFonts w:ascii="Times New Roman" w:hAnsi="Times New Roman" w:cs="Times New Roman"/>
          <w:sz w:val="24"/>
          <w:szCs w:val="24"/>
          <w:lang w:val="ru-RU"/>
        </w:rPr>
        <w:t>0,69</w:t>
      </w:r>
      <w:r w:rsidRPr="00DB38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38A8">
        <w:rPr>
          <w:rFonts w:ascii="Times New Roman" w:hAnsi="Times New Roman" w:cs="Times New Roman"/>
          <w:sz w:val="24"/>
          <w:szCs w:val="24"/>
          <w:lang w:val="ru-RU"/>
        </w:rPr>
        <w:t>мЗв</w:t>
      </w:r>
      <w:proofErr w:type="spellEnd"/>
      <w:r w:rsidRPr="00DB38A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569891EA" w14:textId="77777777" w:rsidR="00C2654B" w:rsidRPr="00DE1672" w:rsidRDefault="00C2654B" w:rsidP="0083066E">
      <w:pPr>
        <w:spacing w:after="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2293F4" w14:textId="7BAA0F84" w:rsidR="00C2654B" w:rsidRPr="0072560D" w:rsidRDefault="00C2654B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1E0F54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2560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2560D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Максимальные значения эффективной дозы облучения Персонала группы А в 2018-2020г.г.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C68F1" w:rsidRPr="0072560D" w14:paraId="13D6704C" w14:textId="77777777" w:rsidTr="005C68F1">
        <w:tc>
          <w:tcPr>
            <w:tcW w:w="1555" w:type="dxa"/>
          </w:tcPr>
          <w:p w14:paraId="6792B83A" w14:textId="77777777" w:rsidR="005C68F1" w:rsidRPr="0072560D" w:rsidRDefault="005C68F1" w:rsidP="0066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56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790" w:type="dxa"/>
          </w:tcPr>
          <w:p w14:paraId="02B278F1" w14:textId="77777777" w:rsidR="005C68F1" w:rsidRPr="0072560D" w:rsidRDefault="005C68F1" w:rsidP="00662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6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Максимальные значения годовой эффективной дозы облучения персонала группы А, </w:t>
            </w:r>
            <w:proofErr w:type="spellStart"/>
            <w:r w:rsidRPr="007256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мЗв</w:t>
            </w:r>
            <w:proofErr w:type="spellEnd"/>
          </w:p>
        </w:tc>
      </w:tr>
      <w:tr w:rsidR="0072560D" w:rsidRPr="0072560D" w14:paraId="638C9CB3" w14:textId="77777777" w:rsidTr="005C68F1">
        <w:tc>
          <w:tcPr>
            <w:tcW w:w="1555" w:type="dxa"/>
          </w:tcPr>
          <w:p w14:paraId="249ED6AD" w14:textId="77777777" w:rsidR="0072560D" w:rsidRPr="0072560D" w:rsidRDefault="0072560D" w:rsidP="0072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7790" w:type="dxa"/>
          </w:tcPr>
          <w:p w14:paraId="7C9E64C4" w14:textId="39F5ADF5" w:rsidR="0072560D" w:rsidRPr="0072560D" w:rsidRDefault="0072560D" w:rsidP="0072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60D">
              <w:rPr>
                <w:rFonts w:ascii="Times New Roman" w:eastAsia="Calibri" w:hAnsi="Times New Roman" w:cs="Times New Roman"/>
                <w:sz w:val="24"/>
                <w:szCs w:val="24"/>
              </w:rPr>
              <w:t>0,69</w:t>
            </w:r>
          </w:p>
        </w:tc>
      </w:tr>
      <w:tr w:rsidR="0072560D" w:rsidRPr="0072560D" w14:paraId="0B7B0F32" w14:textId="77777777" w:rsidTr="005C68F1">
        <w:tc>
          <w:tcPr>
            <w:tcW w:w="1555" w:type="dxa"/>
          </w:tcPr>
          <w:p w14:paraId="246475A4" w14:textId="77777777" w:rsidR="0072560D" w:rsidRPr="0072560D" w:rsidRDefault="0072560D" w:rsidP="0072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60D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725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0" w:type="dxa"/>
          </w:tcPr>
          <w:p w14:paraId="3D01DCA9" w14:textId="4E9684D8" w:rsidR="0072560D" w:rsidRPr="0072560D" w:rsidRDefault="0072560D" w:rsidP="0072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60D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</w:tr>
      <w:tr w:rsidR="00690F78" w:rsidRPr="0072560D" w14:paraId="1DCD9E9B" w14:textId="77777777" w:rsidTr="005C68F1">
        <w:tc>
          <w:tcPr>
            <w:tcW w:w="1555" w:type="dxa"/>
          </w:tcPr>
          <w:p w14:paraId="0B02B5CD" w14:textId="77777777" w:rsidR="0072560D" w:rsidRPr="0072560D" w:rsidRDefault="0072560D" w:rsidP="0072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6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25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0" w:type="dxa"/>
          </w:tcPr>
          <w:p w14:paraId="02053BA3" w14:textId="0312865F" w:rsidR="0072560D" w:rsidRPr="0072560D" w:rsidRDefault="0072560D" w:rsidP="0072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60D"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</w:tr>
    </w:tbl>
    <w:p w14:paraId="744A513C" w14:textId="77777777" w:rsidR="00C2654B" w:rsidRPr="00DE1672" w:rsidRDefault="00C2654B" w:rsidP="0083066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14:paraId="621B7317" w14:textId="77777777" w:rsidR="00C2654B" w:rsidRPr="00F845C7" w:rsidRDefault="00C2654B" w:rsidP="00BD3626">
      <w:pPr>
        <w:pStyle w:val="3"/>
        <w:tabs>
          <w:tab w:val="center" w:pos="1418"/>
          <w:tab w:val="center" w:pos="4755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DE1672">
        <w:rPr>
          <w:rFonts w:ascii="Times New Roman" w:eastAsia="Calibri" w:hAnsi="Times New Roman" w:cs="Times New Roman"/>
          <w:b/>
        </w:rPr>
        <w:tab/>
      </w:r>
      <w:r w:rsidRPr="00F845C7">
        <w:rPr>
          <w:rFonts w:ascii="Times New Roman" w:hAnsi="Times New Roman" w:cs="Times New Roman"/>
          <w:b/>
          <w:color w:val="000000" w:themeColor="text1"/>
        </w:rPr>
        <w:t>4.4.</w:t>
      </w:r>
      <w:r w:rsidRPr="00F845C7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="00BD3626" w:rsidRPr="00F845C7">
        <w:rPr>
          <w:rFonts w:ascii="Times New Roman" w:eastAsia="Arial" w:hAnsi="Times New Roman" w:cs="Times New Roman"/>
          <w:b/>
          <w:color w:val="000000" w:themeColor="text1"/>
        </w:rPr>
        <w:tab/>
      </w:r>
      <w:r w:rsidRPr="00F845C7">
        <w:rPr>
          <w:rFonts w:ascii="Times New Roman" w:hAnsi="Times New Roman" w:cs="Times New Roman"/>
          <w:b/>
          <w:color w:val="000000" w:themeColor="text1"/>
        </w:rPr>
        <w:t xml:space="preserve">Социально-экономическое развитие регионов присутствия </w:t>
      </w:r>
    </w:p>
    <w:p w14:paraId="521B22C7" w14:textId="77777777" w:rsidR="00BD3626" w:rsidRDefault="00BD3626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121BEF" w14:textId="77777777" w:rsidR="00C2654B" w:rsidRPr="00DE1672" w:rsidRDefault="00C2654B" w:rsidP="00BD36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“ИВТ» является социально-ответственным юридическим лицом, поэтому развитие социальной сферы и реализация социальных проектов является одним из приоритетов ТОО “ИВТ».  </w:t>
      </w:r>
    </w:p>
    <w:p w14:paraId="7B973472" w14:textId="77777777" w:rsidR="00DB1D9E" w:rsidRPr="002B58C9" w:rsidRDefault="00DB1D9E" w:rsidP="00DB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9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2021 года состоялось подписание Генерального соглашения между Правительством Республики Казахстан, республиканскими объединениями (ассоциациями, союзами) работодателей и республиканскими объединениями (ассоциациями, союзами) профессиональных союзов на 2021-2023 годы (далее – Соглашение) в рамках следующих направлений:</w:t>
      </w:r>
    </w:p>
    <w:p w14:paraId="72C3F378" w14:textId="77777777" w:rsidR="00DB1D9E" w:rsidRPr="002B58C9" w:rsidRDefault="00DB1D9E" w:rsidP="00DB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партнерство;</w:t>
      </w:r>
    </w:p>
    <w:p w14:paraId="62603EC0" w14:textId="77777777" w:rsidR="00DB1D9E" w:rsidRPr="002B58C9" w:rsidRDefault="00DB1D9E" w:rsidP="00DB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экономическая политика;</w:t>
      </w:r>
    </w:p>
    <w:p w14:paraId="215424D8" w14:textId="77777777" w:rsidR="00DB1D9E" w:rsidRPr="002B58C9" w:rsidRDefault="00DB1D9E" w:rsidP="00DB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занятости населения;</w:t>
      </w:r>
    </w:p>
    <w:p w14:paraId="341624D2" w14:textId="77777777" w:rsidR="00DB1D9E" w:rsidRPr="002B58C9" w:rsidRDefault="00DB1D9E" w:rsidP="00DB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достойные условия и оплата труда;</w:t>
      </w:r>
    </w:p>
    <w:p w14:paraId="508F6886" w14:textId="77777777" w:rsidR="00DB1D9E" w:rsidRPr="002B58C9" w:rsidRDefault="00DB1D9E" w:rsidP="00DB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политика;</w:t>
      </w:r>
    </w:p>
    <w:p w14:paraId="28A9CD86" w14:textId="77777777" w:rsidR="00DB1D9E" w:rsidRPr="002B58C9" w:rsidRDefault="00DB1D9E" w:rsidP="00DB1D9E">
      <w:pPr>
        <w:jc w:val="both"/>
        <w:rPr>
          <w:rFonts w:ascii="Times New Roman" w:hAnsi="Times New Roman" w:cs="Times New Roman"/>
          <w:sz w:val="24"/>
          <w:szCs w:val="24"/>
        </w:rPr>
      </w:pPr>
      <w:r w:rsidRPr="002B58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Соглашения и контроль за его выполнением.</w:t>
      </w:r>
    </w:p>
    <w:p w14:paraId="60E9471C" w14:textId="448145F8" w:rsidR="00CB1541" w:rsidRPr="00A57021" w:rsidRDefault="00CB1541" w:rsidP="0036426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541">
        <w:rPr>
          <w:rFonts w:ascii="Times New Roman" w:hAnsi="Times New Roman" w:cs="Times New Roman"/>
          <w:sz w:val="24"/>
          <w:szCs w:val="24"/>
          <w:lang w:val="ru-RU"/>
        </w:rPr>
        <w:lastRenderedPageBreak/>
        <w:t>В течение 2018-2020г.г. ТОО «ИВТ», являясь крупным налогоплательщиком, перечислило в бюджет РК налогов и отчислений на сумму 1452,034 млн. тенге</w:t>
      </w:r>
      <w:r w:rsidR="00364263" w:rsidRPr="00364263">
        <w:rPr>
          <w:rFonts w:ascii="Times New Roman" w:hAnsi="Times New Roman" w:cs="Times New Roman"/>
          <w:sz w:val="24"/>
          <w:szCs w:val="24"/>
          <w:lang w:val="ru-RU"/>
        </w:rPr>
        <w:t xml:space="preserve"> (без учета обязательных платежей во внебюджетные фонды - ОПВ, ВОСМ, СО, ОСМС</w:t>
      </w:r>
      <w:r w:rsidR="00364263" w:rsidRPr="00A5702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E6616F5" w14:textId="04279777" w:rsidR="00A76029" w:rsidRPr="00A57021" w:rsidRDefault="00790C70" w:rsidP="00790C7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90C70">
        <w:rPr>
          <w:rFonts w:ascii="Times New Roman" w:hAnsi="Times New Roman" w:cs="Times New Roman"/>
          <w:b/>
          <w:sz w:val="24"/>
          <w:szCs w:val="24"/>
          <w:lang w:val="ru-RU"/>
        </w:rPr>
        <w:t>Таблица 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Налоги и отчисления по годам.                                                    </w:t>
      </w:r>
      <w:proofErr w:type="spellStart"/>
      <w:proofErr w:type="gramStart"/>
      <w:r w:rsidR="00A76029" w:rsidRPr="00A57021">
        <w:rPr>
          <w:rFonts w:ascii="Times New Roman" w:hAnsi="Times New Roman" w:cs="Times New Roman"/>
          <w:sz w:val="24"/>
          <w:szCs w:val="24"/>
          <w:lang w:val="ru-RU"/>
        </w:rPr>
        <w:t>тыс.тенге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6029" w:rsidRPr="00A57021" w14:paraId="1FB672D2" w14:textId="77777777" w:rsidTr="00A76029">
        <w:tc>
          <w:tcPr>
            <w:tcW w:w="3115" w:type="dxa"/>
          </w:tcPr>
          <w:p w14:paraId="432789F2" w14:textId="205D1942" w:rsidR="00A76029" w:rsidRPr="00A57021" w:rsidRDefault="00A76029" w:rsidP="00A76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3115" w:type="dxa"/>
          </w:tcPr>
          <w:p w14:paraId="5EE3E5E6" w14:textId="063B4D56" w:rsidR="00A76029" w:rsidRPr="00A57021" w:rsidRDefault="00A76029" w:rsidP="00A76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3115" w:type="dxa"/>
          </w:tcPr>
          <w:p w14:paraId="67F7925A" w14:textId="180CF78B" w:rsidR="00A76029" w:rsidRPr="00A57021" w:rsidRDefault="00A76029" w:rsidP="00A76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</w:tr>
      <w:tr w:rsidR="00A76029" w14:paraId="63FD8394" w14:textId="77777777" w:rsidTr="00A76029">
        <w:tc>
          <w:tcPr>
            <w:tcW w:w="3115" w:type="dxa"/>
          </w:tcPr>
          <w:p w14:paraId="355F99E3" w14:textId="19A14BE7" w:rsidR="00A76029" w:rsidRPr="00A57021" w:rsidRDefault="00A76029" w:rsidP="00A7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464 894</w:t>
            </w:r>
          </w:p>
        </w:tc>
        <w:tc>
          <w:tcPr>
            <w:tcW w:w="3115" w:type="dxa"/>
          </w:tcPr>
          <w:p w14:paraId="2F9F6AC3" w14:textId="3F5F163E" w:rsidR="00A76029" w:rsidRPr="00A57021" w:rsidRDefault="00A76029" w:rsidP="00A7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506 242</w:t>
            </w:r>
          </w:p>
        </w:tc>
        <w:tc>
          <w:tcPr>
            <w:tcW w:w="3115" w:type="dxa"/>
          </w:tcPr>
          <w:p w14:paraId="11CF97C1" w14:textId="76724850" w:rsidR="00A76029" w:rsidRDefault="00A76029" w:rsidP="00A7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480 898</w:t>
            </w:r>
          </w:p>
        </w:tc>
      </w:tr>
    </w:tbl>
    <w:p w14:paraId="144159CF" w14:textId="77777777" w:rsidR="00A76029" w:rsidRDefault="00A76029" w:rsidP="00CB15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32F876" w14:textId="77777777" w:rsidR="00C2654B" w:rsidRPr="00AD6A56" w:rsidRDefault="00C2654B" w:rsidP="00AD6A56">
      <w:pPr>
        <w:spacing w:line="271" w:lineRule="auto"/>
        <w:ind w:left="126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4.5.</w:t>
      </w:r>
      <w:r w:rsidRPr="00DE1672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865223">
        <w:rPr>
          <w:rFonts w:ascii="Times New Roman" w:hAnsi="Times New Roman" w:cs="Times New Roman"/>
          <w:b/>
          <w:sz w:val="24"/>
          <w:szCs w:val="24"/>
          <w:lang w:val="ru-RU"/>
        </w:rPr>
        <w:t>Противодействие коррупции и мошенничеству, урегулирование</w:t>
      </w:r>
      <w:r w:rsidR="00AD6A56" w:rsidRPr="008652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5223">
        <w:rPr>
          <w:rFonts w:ascii="Times New Roman" w:hAnsi="Times New Roman" w:cs="Times New Roman"/>
          <w:b/>
          <w:sz w:val="24"/>
          <w:szCs w:val="24"/>
          <w:lang w:val="ru-RU"/>
        </w:rPr>
        <w:t>корпоративных конфликтов и конфликта интересов</w:t>
      </w:r>
      <w:r w:rsidRPr="00AD6A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F7285E3" w14:textId="77777777" w:rsidR="00C2654B" w:rsidRDefault="00C2654B" w:rsidP="0012328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ТОО «ИВТ» на постоянной основе ведётся работа, направленная на предупреждение и пресечение фактов коррупции, мошенничества. Основные направления деятельности ТОО </w:t>
      </w:r>
      <w:r w:rsidR="0012328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ИВТ» и общие правила поведения должностных лиц и Работников определены требованиями в «Политике ТОО «ИВТ» по противодействию коррупции и мошенничеству», «Политике корпоративной социальной ответственности ТОО «ИВТ»  и «Кодексе этики и комплаенс ТОО «ИВТ».  </w:t>
      </w:r>
    </w:p>
    <w:p w14:paraId="3786FFBA" w14:textId="77777777" w:rsidR="00704EB2" w:rsidRDefault="00704EB2" w:rsidP="00704E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ТОО «ИВТ», как социально-ответственное юридическое лицо, придерживается прозрачности и открытости в своей деятельности. В частности, процедуры по противодействию рискам, связанным с отмыванием незаконных доходов, регулируются Законом Республики Казахстан «О противодействии легализации (отмыванию) доходов, полученных преступным путем, и финансированию терроризму». В нем четко определены полномочия уполномоченного органа по финансовому мониторингу, субъекты финансового мониторинга (банки, биржи, страховые организации, накопительные пенсионные фонды), перечислены операции с деньгами и (или) иным имуществом, подлежащие финансовому мониторингу, указан порядок проверки субъектами финансового мониторинга. </w:t>
      </w:r>
    </w:p>
    <w:p w14:paraId="510D4721" w14:textId="77777777" w:rsidR="00704EB2" w:rsidRDefault="00704EB2" w:rsidP="00704E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противодействии коррупции и мошенничеству ТОО «ИВТ» основывается на следующих принципах:  </w:t>
      </w:r>
    </w:p>
    <w:p w14:paraId="056E9E8C" w14:textId="77777777" w:rsidR="00704EB2" w:rsidRDefault="00704EB2" w:rsidP="00EF7BD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законности и этики; </w:t>
      </w:r>
    </w:p>
    <w:p w14:paraId="7FC5275D" w14:textId="77777777" w:rsidR="00704EB2" w:rsidRDefault="00704EB2" w:rsidP="00EF7BD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неприятия коррупции и мошенничества в любых формах и проявлениях;  </w:t>
      </w:r>
    </w:p>
    <w:p w14:paraId="49841811" w14:textId="77777777" w:rsidR="00704EB2" w:rsidRDefault="00704EB2" w:rsidP="00EF7BD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непримиримого отношения к проявлениям коррупционных и мошеннических действий на всех уровнях корпоративного управления;  </w:t>
      </w:r>
    </w:p>
    <w:p w14:paraId="6B9C12A0" w14:textId="77777777" w:rsidR="00704EB2" w:rsidRDefault="00704EB2" w:rsidP="00EF7BD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недопустимости коррупционных и мошеннических действий, в том числе, проявления конфликта интересов;  </w:t>
      </w:r>
    </w:p>
    <w:p w14:paraId="5D8364C8" w14:textId="77777777" w:rsidR="00704EB2" w:rsidRDefault="00704EB2" w:rsidP="00EF7BD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неотвратимости наказания за совершенные коррупционные и мошеннические правонарушения.  </w:t>
      </w:r>
    </w:p>
    <w:p w14:paraId="14BE32C9" w14:textId="77777777" w:rsidR="00704EB2" w:rsidRDefault="00704EB2" w:rsidP="00704E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соблюдения Закона Республики Казахстан «О противодействии коррупции», при приеме на работу в ТОО «ИВТ» работники предоставляют письменное «Обязательство соблюдения норм антикоррупционного законодательство». Согласно данному обязательству, работники ТОО «ИВТ» обязаны сообщать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директору, Офицеру по рискам и комплаенс и/или на «горячую линию»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любую информацию о готовящемся, совершаемом или совершенном коррупционном правонарушении.</w:t>
      </w:r>
    </w:p>
    <w:p w14:paraId="5FAF1299" w14:textId="77777777" w:rsidR="00704EB2" w:rsidRPr="00DE1672" w:rsidRDefault="00704EB2" w:rsidP="00704EB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антикоррупционной культуры в ТОО «ИВТ» Офицер по рискам и комплаенс (при поддержке кадровой службы) будет проводить организацию разъяснения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для работников ТОО «ИВТ» не реже одного раза в год по вопросам этики и комплаенс, включая противодействие коррупции.</w:t>
      </w:r>
    </w:p>
    <w:p w14:paraId="5A695FA8" w14:textId="77777777" w:rsidR="00704EB2" w:rsidRDefault="00704EB2" w:rsidP="00704E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стендах, в местах общего доступа производственного персонала и на внутреннем сайте ТОО «ИВТ» размещены контакты горячей линии для возможности сообщения работниками ТОО «ИВТ» и заинтересованными лицами информации о фактах коррупции, мошенничества, нарушений норм корпоративной этики, а также о неправомерных действиях со стороны должностных лиц ТОО «ИВТ».  Помимо этого, Офицер по рискам и комплаенс в рамках исполнения утвержденного плана мероприятий по социальному партнерству и улучшению уровня социальной стабильности ТОО «ИВТ» периодически проводит разъяснительные мероприятия для руководителей производственных объектов и производственного персонала о наличии канала горячей линии как инструмент оперативной связи об имеющих проблемах.  </w:t>
      </w:r>
    </w:p>
    <w:p w14:paraId="17879556" w14:textId="77777777" w:rsidR="00704EB2" w:rsidRDefault="00704EB2" w:rsidP="00704E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Правилом по комплаенс проверке контрагентов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во избежание сомнительных подрядчиков/исполнителей/поставщиков, в целях выявления негативной информации / иных сведений, в том числе, причастность к какой-либо незаконной деятельности, включая проявления коррупции, отмывание денег и финансирование терроризма, наличие контрагента, его акционеров/учредителей/участников, руководителей в списке лиц, подпавших под международные санкции, запрещающие сотрудничество, офицер по рискам и комплаенс осуществляет проверку контрагентов и договоров на соответствие требованиям комплаенс. Согласно Правил по комплаенс проверке контрагентов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Офицер по рискам комплаенс контролирует наличие антикоррупционной оговорки, а также иных положений по комплаенс во всех договорах.</w:t>
      </w:r>
    </w:p>
    <w:p w14:paraId="34711668" w14:textId="1F93AD00" w:rsidR="001E2BD7" w:rsidRDefault="00C2654B" w:rsidP="001E2B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 Для минимизации возможности причинения материального ущерба, возникновения коррупционных рисков, а также защиты деловой репутации ТОО «ИВТ», как субъекта 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квазигосударственного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сектора при проведении процедур закупок применяется Правила «Организация и проведение закупок товаров, работ и услуг в ТОО «ИВТ» и Инструкция «Определение маркетинговых цен на товары ТОО «ИВТ». </w:t>
      </w:r>
      <w:r w:rsidR="001E2BD7">
        <w:rPr>
          <w:rFonts w:ascii="Times New Roman" w:hAnsi="Times New Roman" w:cs="Times New Roman"/>
          <w:sz w:val="24"/>
          <w:szCs w:val="24"/>
        </w:rPr>
        <w:t xml:space="preserve">Также, согласно Методике «Оценка коррупционных рисков в ТОО «ИВТ» на Наблюдательном совете утверждается Регистр коррупционных рисков и План мероприятий по управлению коррупционными рисками ТОО «ИВТ». Регистр коррупционных рисков включает в себя </w:t>
      </w:r>
      <w:proofErr w:type="gramStart"/>
      <w:r w:rsidR="001E2BD7">
        <w:rPr>
          <w:rFonts w:ascii="Times New Roman" w:hAnsi="Times New Roman" w:cs="Times New Roman"/>
          <w:sz w:val="24"/>
          <w:szCs w:val="24"/>
        </w:rPr>
        <w:t>анализы рисков</w:t>
      </w:r>
      <w:proofErr w:type="gramEnd"/>
      <w:r w:rsidR="001E2BD7">
        <w:rPr>
          <w:rFonts w:ascii="Times New Roman" w:hAnsi="Times New Roman" w:cs="Times New Roman"/>
          <w:sz w:val="24"/>
          <w:szCs w:val="24"/>
        </w:rPr>
        <w:t xml:space="preserve"> связанные с проведением закупок, управлением человеческими ресурсами, подарками и представительскими расходами, взаимодействием с государственными органами и прочими видами деятельности.</w:t>
      </w:r>
    </w:p>
    <w:p w14:paraId="71757410" w14:textId="77777777" w:rsidR="001E2BD7" w:rsidRDefault="001E2BD7" w:rsidP="001E2B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реализации Закона Республики Казахстан «О противодействии коррупции»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усиления антикоррупционных мер, Наблюдательным советом утверждена Методика «Проведение антикоррупционного мониторинга в ТОО «ИВТ». В Методике определены основные положения и процедуры проведения антикоррупционного мониторинга в ТОО «ИВТ», результаты которого используются, в том числе для оценки коррупционных рисков. Антикоррупционный мониторинг проводится на ежегодной основе в части бизнес-процессов, подверженных коррупционному риску, в том числе закупки, управления человеческими ресурсами, получение подарков, спонсорская и благотворительная помощь, взаимодействие с государственными органами и реализация непрофильных активов.  </w:t>
      </w:r>
    </w:p>
    <w:p w14:paraId="41F27350" w14:textId="77777777" w:rsidR="001E2BD7" w:rsidRDefault="001E2BD7" w:rsidP="001E2B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ТОО «ИВТ» признает честное ведение бизнеса, включая недопущение корпоративных конфликтов и конфликта интересов, как необходимый фактор обеспечения взаимодействия с Заинтересованными сторонами, построения доверительных внутрикорпоративных отношений.  </w:t>
      </w:r>
    </w:p>
    <w:p w14:paraId="0D3E9450" w14:textId="2ADDAFFC" w:rsidR="001E2BD7" w:rsidRDefault="001E2BD7" w:rsidP="001E2B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Положению по урегулированию корпоративных конфликтов и конфликтов интересов ТОО «ИВТ», при приеме или переводе на другую должность, работники ТОО «ИВТ» заполняют декларацию о конфликте интересов в ИС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eKAP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1DC26B82" w14:textId="77777777" w:rsidR="00D03D63" w:rsidRPr="00D6219C" w:rsidRDefault="00D03D63" w:rsidP="00D03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9C">
        <w:rPr>
          <w:rFonts w:ascii="Times New Roman" w:hAnsi="Times New Roman" w:cs="Times New Roman"/>
          <w:sz w:val="24"/>
          <w:szCs w:val="24"/>
        </w:rPr>
        <w:t xml:space="preserve">Во избежание конфликтов интересов в ТОО «ИВТ» проводятся следующие </w:t>
      </w:r>
      <w:proofErr w:type="spellStart"/>
      <w:r w:rsidRPr="00D6219C">
        <w:rPr>
          <w:rFonts w:ascii="Times New Roman" w:hAnsi="Times New Roman" w:cs="Times New Roman"/>
          <w:sz w:val="24"/>
          <w:szCs w:val="24"/>
        </w:rPr>
        <w:t>мероприяти</w:t>
      </w:r>
      <w:proofErr w:type="spellEnd"/>
      <w:r w:rsidRPr="00D6219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6219C">
        <w:rPr>
          <w:rFonts w:ascii="Times New Roman" w:hAnsi="Times New Roman" w:cs="Times New Roman"/>
          <w:sz w:val="24"/>
          <w:szCs w:val="24"/>
        </w:rPr>
        <w:t>:</w:t>
      </w:r>
    </w:p>
    <w:p w14:paraId="46A31CB0" w14:textId="77777777" w:rsidR="00D03D63" w:rsidRPr="00D6219C" w:rsidRDefault="00D03D63" w:rsidP="00D03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9C">
        <w:rPr>
          <w:rFonts w:ascii="Times New Roman" w:hAnsi="Times New Roman" w:cs="Times New Roman"/>
          <w:sz w:val="24"/>
          <w:szCs w:val="24"/>
        </w:rPr>
        <w:t>- в ТОО «ИВТ» запрещаются прямы</w:t>
      </w:r>
      <w:r w:rsidRPr="00D6219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6219C">
        <w:rPr>
          <w:rFonts w:ascii="Times New Roman" w:hAnsi="Times New Roman" w:cs="Times New Roman"/>
          <w:sz w:val="24"/>
          <w:szCs w:val="24"/>
        </w:rPr>
        <w:t xml:space="preserve"> или косвенны</w:t>
      </w:r>
      <w:r w:rsidRPr="00D6219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62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9C">
        <w:rPr>
          <w:rFonts w:ascii="Times New Roman" w:hAnsi="Times New Roman" w:cs="Times New Roman"/>
          <w:sz w:val="24"/>
          <w:szCs w:val="24"/>
        </w:rPr>
        <w:t>отношени</w:t>
      </w:r>
      <w:proofErr w:type="spellEnd"/>
      <w:r w:rsidRPr="00D6219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6219C">
        <w:rPr>
          <w:rFonts w:ascii="Times New Roman" w:hAnsi="Times New Roman" w:cs="Times New Roman"/>
          <w:sz w:val="24"/>
          <w:szCs w:val="24"/>
        </w:rPr>
        <w:t xml:space="preserve"> «руководитель – подчиненный» с людьми, с которыми у них близкие отношения, участи</w:t>
      </w:r>
      <w:r w:rsidRPr="00D6219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6219C">
        <w:rPr>
          <w:rFonts w:ascii="Times New Roman" w:hAnsi="Times New Roman" w:cs="Times New Roman"/>
          <w:sz w:val="24"/>
          <w:szCs w:val="24"/>
        </w:rPr>
        <w:t xml:space="preserve"> в найме на работу людей или продвижении по карьерной лестнице сотрудников, с которыми у них близкие отношения, или </w:t>
      </w:r>
      <w:proofErr w:type="spellStart"/>
      <w:r w:rsidRPr="00D6219C">
        <w:rPr>
          <w:rFonts w:ascii="Times New Roman" w:hAnsi="Times New Roman" w:cs="Times New Roman"/>
          <w:sz w:val="24"/>
          <w:szCs w:val="24"/>
        </w:rPr>
        <w:t>оказани</w:t>
      </w:r>
      <w:proofErr w:type="spellEnd"/>
      <w:r w:rsidRPr="00D6219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6219C">
        <w:rPr>
          <w:rFonts w:ascii="Times New Roman" w:hAnsi="Times New Roman" w:cs="Times New Roman"/>
          <w:sz w:val="24"/>
          <w:szCs w:val="24"/>
        </w:rPr>
        <w:t xml:space="preserve"> влияния на размер предоставляемых им компенсаций, льгот или возможностей, если они работают в ТОО «ИВТ», участи</w:t>
      </w:r>
      <w:r w:rsidRPr="00D6219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6219C">
        <w:rPr>
          <w:rFonts w:ascii="Times New Roman" w:hAnsi="Times New Roman" w:cs="Times New Roman"/>
          <w:sz w:val="24"/>
          <w:szCs w:val="24"/>
        </w:rPr>
        <w:t xml:space="preserve"> в сделках между ТОО «ИВТ» и иными юридическими лицами, собственниками или сотрудниками которых являются люди, с которыми у них близкие отношения;</w:t>
      </w:r>
    </w:p>
    <w:p w14:paraId="7A906A32" w14:textId="77777777" w:rsidR="00D03D63" w:rsidRPr="00D6219C" w:rsidRDefault="00D03D63" w:rsidP="00D03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9C">
        <w:rPr>
          <w:rFonts w:ascii="Times New Roman" w:hAnsi="Times New Roman" w:cs="Times New Roman"/>
          <w:sz w:val="24"/>
          <w:szCs w:val="24"/>
        </w:rPr>
        <w:t>- работники ТОО «ИВТ» заполняют декларацию о конфликте интересов в ИС «</w:t>
      </w:r>
      <w:proofErr w:type="spellStart"/>
      <w:r w:rsidRPr="00D6219C">
        <w:rPr>
          <w:rFonts w:ascii="Times New Roman" w:hAnsi="Times New Roman" w:cs="Times New Roman"/>
          <w:sz w:val="24"/>
          <w:szCs w:val="24"/>
        </w:rPr>
        <w:t>eKAP</w:t>
      </w:r>
      <w:proofErr w:type="spellEnd"/>
      <w:r w:rsidRPr="00D6219C">
        <w:rPr>
          <w:rFonts w:ascii="Times New Roman" w:hAnsi="Times New Roman" w:cs="Times New Roman"/>
          <w:sz w:val="24"/>
          <w:szCs w:val="24"/>
        </w:rPr>
        <w:t>»;</w:t>
      </w:r>
    </w:p>
    <w:p w14:paraId="1146ED56" w14:textId="77777777" w:rsidR="00D03D63" w:rsidRPr="00D6219C" w:rsidRDefault="00D03D63" w:rsidP="00D03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9C">
        <w:rPr>
          <w:rFonts w:ascii="Times New Roman" w:hAnsi="Times New Roman" w:cs="Times New Roman"/>
          <w:sz w:val="24"/>
          <w:szCs w:val="24"/>
        </w:rPr>
        <w:t>- офицер по рискам и комплаенс проводит КПК (комплаенс проверки контрагентов) и КПС (комплаенс проверки сделки) на предмет конфликт</w:t>
      </w:r>
      <w:r w:rsidRPr="00D6219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6219C">
        <w:rPr>
          <w:rFonts w:ascii="Times New Roman" w:hAnsi="Times New Roman" w:cs="Times New Roman"/>
          <w:sz w:val="24"/>
          <w:szCs w:val="24"/>
        </w:rPr>
        <w:t xml:space="preserve"> интересов;</w:t>
      </w:r>
    </w:p>
    <w:p w14:paraId="690BC8BE" w14:textId="77777777" w:rsidR="00D03D63" w:rsidRDefault="00D03D63" w:rsidP="00D03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9C">
        <w:rPr>
          <w:rFonts w:ascii="Times New Roman" w:hAnsi="Times New Roman" w:cs="Times New Roman"/>
          <w:sz w:val="24"/>
          <w:szCs w:val="24"/>
        </w:rPr>
        <w:t xml:space="preserve">- согласно Кодексу этики и комплаенс ТОО «ИВТ», </w:t>
      </w:r>
      <w:r w:rsidRPr="00D6219C">
        <w:rPr>
          <w:rFonts w:ascii="Times New Roman" w:eastAsia="Calibri" w:hAnsi="Times New Roman" w:cs="Times New Roman"/>
          <w:sz w:val="24"/>
          <w:szCs w:val="24"/>
        </w:rPr>
        <w:t>в случае возникновения конфликта интересов работник обязан сообщить о нем непосредственному руководителю, разъяснить, в чем именно он состоит, и воздержаться от участия в принятии решений по тем вопросам, которые касаются этих интересов</w:t>
      </w:r>
      <w:r w:rsidRPr="00D6219C">
        <w:rPr>
          <w:rFonts w:ascii="Times New Roman" w:hAnsi="Times New Roman" w:cs="Times New Roman"/>
          <w:sz w:val="24"/>
          <w:szCs w:val="24"/>
        </w:rPr>
        <w:t>.</w:t>
      </w:r>
    </w:p>
    <w:p w14:paraId="6C8DFA26" w14:textId="77777777" w:rsidR="00D03D63" w:rsidRDefault="00D03D63" w:rsidP="001E2B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15B709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7F">
        <w:rPr>
          <w:rFonts w:ascii="Times New Roman" w:eastAsia="Calibri" w:hAnsi="Times New Roman" w:cs="Times New Roman"/>
          <w:sz w:val="24"/>
          <w:szCs w:val="24"/>
        </w:rPr>
        <w:t>В целях обеспечения реализации Закона Республики Казахстан</w:t>
      </w:r>
      <w:r w:rsidRPr="00E713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77F">
        <w:rPr>
          <w:rFonts w:ascii="Times New Roman" w:eastAsia="Calibri" w:hAnsi="Times New Roman" w:cs="Times New Roman"/>
          <w:sz w:val="24"/>
          <w:szCs w:val="24"/>
        </w:rPr>
        <w:t>«О противодействии коррупции»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7134E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>с 2018 по 2020 года были проделаны следующие работы:</w:t>
      </w:r>
    </w:p>
    <w:p w14:paraId="731B856B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2018 ведется активная работа по внедрению антикоррупционных оговорок во всех договорах с контрагентами. С июня 2020 года во всех договорах закупок товаров, работ и услуг вносятся положения по комплаенс.</w:t>
      </w:r>
    </w:p>
    <w:p w14:paraId="01DA6013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антикоррупционной культуры в ТОО «ИВТ», в сентябре 2019 года для работников АУП ТОО «ИВТ» проводилась лекция по разъяснению «Что такое комплаенс в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 процессе проведения лекции были обсуждены вопросы: важность комплаенс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предотвращение коррупции, виды коррупции (закупки, кадровые процессы, реализации продукции, спонсорство, работа с госорганами), применяемые законы о коррупции к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планы по противодействию коррупции и д. вопросы. </w:t>
      </w:r>
    </w:p>
    <w:p w14:paraId="31A4693B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 план мероприятий по обеспечению соблюдения Закона Республики Казахстан </w:t>
      </w:r>
      <w:r w:rsidRPr="003B23E3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 на 2019 год, утверждённый Приказом Председателя Правления АО «ФНБ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По данному плану, выносился отчет об исполнении </w:t>
      </w:r>
      <w:r w:rsidRPr="003B23E3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23E3">
        <w:rPr>
          <w:rFonts w:ascii="Times New Roman" w:hAnsi="Times New Roman" w:cs="Times New Roman"/>
          <w:sz w:val="24"/>
          <w:szCs w:val="24"/>
        </w:rPr>
        <w:t xml:space="preserve"> мероприятий по обеспечению соблюдения Закона Республики Казахстан «О противодействии коррупции» на 2019 год</w:t>
      </w:r>
      <w:r>
        <w:rPr>
          <w:rFonts w:ascii="Times New Roman" w:hAnsi="Times New Roman" w:cs="Times New Roman"/>
          <w:sz w:val="24"/>
          <w:szCs w:val="24"/>
        </w:rPr>
        <w:t xml:space="preserve"> на ежеквартальной основе на Наблюдательном совете ТОО «ИВТ». План мероприятий включал в себя: анализ коррупционных рисков, формирование антикоррупционной культуры, утверждение антикоррупционных стандартов, антикоррупционные ограничения, конфликт интересов, выявление, пресечение коррупционных правонарушений и проведение служебных проверок (служебного расследования).</w:t>
      </w:r>
      <w:r w:rsidRPr="00296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5DC59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исполнения поручения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№ 04-18/737 от 02.03.2020 года, а также реализации требований Положения</w:t>
      </w:r>
      <w:r w:rsidRPr="00894427">
        <w:rPr>
          <w:rFonts w:ascii="Times New Roman" w:hAnsi="Times New Roman" w:cs="Times New Roman"/>
          <w:sz w:val="24"/>
          <w:szCs w:val="24"/>
        </w:rPr>
        <w:t xml:space="preserve"> по урегулированию корпоративных конфликтов и конфликтов интересов ТОО «ИВТ»</w:t>
      </w:r>
      <w:r>
        <w:rPr>
          <w:rFonts w:ascii="Times New Roman" w:hAnsi="Times New Roman" w:cs="Times New Roman"/>
          <w:sz w:val="24"/>
          <w:szCs w:val="24"/>
        </w:rPr>
        <w:t>, все работники ЦА, филиалов ТОО «ИВТ» заполнили декларацию конфликтов интересов на платформе ИС «</w:t>
      </w:r>
      <w:proofErr w:type="spellStart"/>
      <w:r w:rsidRPr="00894427">
        <w:rPr>
          <w:rFonts w:ascii="Times New Roman" w:hAnsi="Times New Roman" w:cs="Times New Roman"/>
          <w:sz w:val="24"/>
          <w:szCs w:val="24"/>
        </w:rPr>
        <w:t>eKAP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5DC2F9A1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мая по декабрь 2020 года, согласно Правил проведения комплаенс проверка контрагентов, были проведены более 320 проверок контрагентов </w:t>
      </w:r>
      <w:r w:rsidRPr="00164AE0">
        <w:rPr>
          <w:rFonts w:ascii="Times New Roman" w:hAnsi="Times New Roman" w:cs="Times New Roman"/>
          <w:sz w:val="24"/>
          <w:szCs w:val="24"/>
        </w:rPr>
        <w:t>на соответствие требованиям комплаенс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F7147" w14:textId="77777777" w:rsidR="00157051" w:rsidRPr="00D50BB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28.07.2020 года Службой комплаенс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было проведено </w:t>
      </w:r>
      <w:r w:rsidRPr="00D50BB1">
        <w:rPr>
          <w:rFonts w:ascii="Times New Roman" w:hAnsi="Times New Roman" w:cs="Times New Roman"/>
          <w:sz w:val="24"/>
          <w:szCs w:val="24"/>
        </w:rPr>
        <w:t xml:space="preserve">мастер-класс по теме «Комплаенс-проверке контрагентов» для ключевых подразделений </w:t>
      </w:r>
      <w:r>
        <w:rPr>
          <w:rFonts w:ascii="Times New Roman" w:hAnsi="Times New Roman" w:cs="Times New Roman"/>
          <w:sz w:val="24"/>
          <w:szCs w:val="24"/>
        </w:rPr>
        <w:t xml:space="preserve">ТОО «ИВТ» </w:t>
      </w:r>
      <w:r w:rsidRPr="00D50BB1">
        <w:rPr>
          <w:rFonts w:ascii="Times New Roman" w:hAnsi="Times New Roman" w:cs="Times New Roman"/>
          <w:sz w:val="24"/>
          <w:szCs w:val="24"/>
        </w:rPr>
        <w:t xml:space="preserve">(специалисты по закупкам и/или </w:t>
      </w:r>
      <w:r>
        <w:rPr>
          <w:rFonts w:ascii="Times New Roman" w:hAnsi="Times New Roman" w:cs="Times New Roman"/>
          <w:sz w:val="24"/>
          <w:szCs w:val="24"/>
        </w:rPr>
        <w:t>снабжению, инициаторы закупок).</w:t>
      </w:r>
    </w:p>
    <w:p w14:paraId="4BD977D3" w14:textId="77777777" w:rsidR="00157051" w:rsidRDefault="00157051" w:rsidP="00157051">
      <w:pPr>
        <w:tabs>
          <w:tab w:val="left" w:pos="561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076">
        <w:rPr>
          <w:rFonts w:ascii="Times New Roman" w:hAnsi="Times New Roman" w:cs="Times New Roman"/>
          <w:sz w:val="24"/>
          <w:szCs w:val="24"/>
        </w:rPr>
        <w:t>25.08.2020 года Службой комплаенс АО «НАК «</w:t>
      </w:r>
      <w:proofErr w:type="spellStart"/>
      <w:r w:rsidRPr="006B2076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Pr="006B2076">
        <w:rPr>
          <w:rFonts w:ascii="Times New Roman" w:hAnsi="Times New Roman" w:cs="Times New Roman"/>
          <w:sz w:val="24"/>
          <w:szCs w:val="24"/>
        </w:rPr>
        <w:t xml:space="preserve">» было проведено мастер-класс по теме </w:t>
      </w:r>
      <w:r w:rsidRPr="00C7377F">
        <w:rPr>
          <w:rFonts w:ascii="Times New Roman" w:hAnsi="Times New Roman" w:cs="Times New Roman"/>
          <w:sz w:val="24"/>
          <w:szCs w:val="24"/>
        </w:rPr>
        <w:t>«Кодекс этики и комплаенс»</w:t>
      </w:r>
      <w:r w:rsidRPr="006B2076">
        <w:rPr>
          <w:rFonts w:ascii="Times New Roman" w:hAnsi="Times New Roman" w:cs="Times New Roman"/>
          <w:sz w:val="24"/>
          <w:szCs w:val="24"/>
        </w:rPr>
        <w:t xml:space="preserve"> </w:t>
      </w:r>
      <w:r w:rsidRPr="00C7377F">
        <w:rPr>
          <w:rFonts w:ascii="Times New Roman" w:hAnsi="Times New Roman" w:cs="Times New Roman"/>
          <w:sz w:val="24"/>
          <w:szCs w:val="24"/>
        </w:rPr>
        <w:t>(включая процедуры противодействия коррупции и недобросовестным действиям)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 ТОО «ИВТ»</w:t>
      </w:r>
      <w:r w:rsidRPr="00C737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D6BAFB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4-ом квартале 2020 года</w:t>
      </w:r>
      <w:r w:rsidRPr="0076616B">
        <w:rPr>
          <w:rFonts w:ascii="Times New Roman" w:hAnsi="Times New Roman" w:cs="Times New Roman"/>
          <w:sz w:val="24"/>
          <w:szCs w:val="24"/>
        </w:rPr>
        <w:t xml:space="preserve"> Генеральным директором </w:t>
      </w:r>
      <w:r>
        <w:rPr>
          <w:rFonts w:ascii="Times New Roman" w:hAnsi="Times New Roman" w:cs="Times New Roman"/>
          <w:sz w:val="24"/>
          <w:szCs w:val="24"/>
        </w:rPr>
        <w:t xml:space="preserve">и Офицером по рискам и комплаенс </w:t>
      </w:r>
      <w:r w:rsidRPr="0076616B">
        <w:rPr>
          <w:rFonts w:ascii="Times New Roman" w:hAnsi="Times New Roman" w:cs="Times New Roman"/>
          <w:sz w:val="24"/>
          <w:szCs w:val="24"/>
        </w:rPr>
        <w:t>проводилась онлайн встреча на платформе pruffme.com (15 декаб</w:t>
      </w:r>
      <w:r>
        <w:rPr>
          <w:rFonts w:ascii="Times New Roman" w:hAnsi="Times New Roman" w:cs="Times New Roman"/>
          <w:sz w:val="24"/>
          <w:szCs w:val="24"/>
        </w:rPr>
        <w:t xml:space="preserve">ря 2020 года) с коллективом ЦА и </w:t>
      </w:r>
      <w:r w:rsidRPr="0076616B">
        <w:rPr>
          <w:rFonts w:ascii="Times New Roman" w:hAnsi="Times New Roman" w:cs="Times New Roman"/>
          <w:sz w:val="24"/>
          <w:szCs w:val="24"/>
        </w:rPr>
        <w:t xml:space="preserve">филиалов ТОО </w:t>
      </w:r>
      <w:r>
        <w:rPr>
          <w:rFonts w:ascii="Times New Roman" w:hAnsi="Times New Roman" w:cs="Times New Roman"/>
          <w:sz w:val="24"/>
          <w:szCs w:val="24"/>
        </w:rPr>
        <w:t>«ИВТ» по теме «Корпоративные ценности ТОО «ИВТ»</w:t>
      </w:r>
      <w:r w:rsidRPr="0076616B">
        <w:rPr>
          <w:rFonts w:ascii="Times New Roman" w:hAnsi="Times New Roman" w:cs="Times New Roman"/>
          <w:sz w:val="24"/>
          <w:szCs w:val="24"/>
        </w:rPr>
        <w:t>. Были затронуты вопросы следования корпоративным ценностям, этич</w:t>
      </w:r>
      <w:r>
        <w:rPr>
          <w:rFonts w:ascii="Times New Roman" w:hAnsi="Times New Roman" w:cs="Times New Roman"/>
          <w:sz w:val="24"/>
          <w:szCs w:val="24"/>
        </w:rPr>
        <w:t>еским нормам и принципам в ТОО «ИВТ»</w:t>
      </w:r>
      <w:r w:rsidRPr="007661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6616B">
        <w:rPr>
          <w:rFonts w:ascii="Times New Roman" w:hAnsi="Times New Roman" w:cs="Times New Roman"/>
          <w:sz w:val="24"/>
          <w:szCs w:val="24"/>
        </w:rPr>
        <w:t>помимо э</w:t>
      </w:r>
      <w:r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антикоррупционные вопросы.</w:t>
      </w:r>
    </w:p>
    <w:p w14:paraId="78D02D82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внесением изменений и дополнений в Закон </w:t>
      </w:r>
      <w:r w:rsidRPr="00D95145">
        <w:rPr>
          <w:rFonts w:ascii="Times New Roman" w:hAnsi="Times New Roman" w:cs="Times New Roman"/>
          <w:sz w:val="24"/>
          <w:szCs w:val="24"/>
        </w:rPr>
        <w:t>Республики Казахстан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5145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95145">
        <w:rPr>
          <w:rFonts w:ascii="Times New Roman" w:hAnsi="Times New Roman" w:cs="Times New Roman"/>
          <w:sz w:val="24"/>
          <w:szCs w:val="24"/>
        </w:rPr>
        <w:t>онкретизировали, что человек, которому стало известно о коррупционном правонарушении, сообщает об этом в соответствующие инстанции (руководству, правоохранительному органу, вне зависимости каков статус правонарушения – готовящееся, совершаемо</w:t>
      </w:r>
      <w:r>
        <w:rPr>
          <w:rFonts w:ascii="Times New Roman" w:hAnsi="Times New Roman" w:cs="Times New Roman"/>
          <w:sz w:val="24"/>
          <w:szCs w:val="24"/>
        </w:rPr>
        <w:t>е или совершенное</w:t>
      </w:r>
      <w:r w:rsidRPr="00D951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этим, с октября по декабрь 2020 года, все работники ТОО «ИВТ» предоставили обязательство соблюдения норм антикоррупционного законодательства.</w:t>
      </w:r>
    </w:p>
    <w:p w14:paraId="656EDE05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ежеквартальной основе, по запросу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предоставляется списки аффилированных лиц в соответствии с законодательством об акционерных обществах и товариществах с ограниченной ответственностью.</w:t>
      </w:r>
    </w:p>
    <w:p w14:paraId="69484127" w14:textId="77777777" w:rsidR="00157051" w:rsidRDefault="00157051" w:rsidP="001570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антикоррупционных стандартов и комплаенс были утверждены и введены следующие документы:</w:t>
      </w:r>
    </w:p>
    <w:p w14:paraId="13F85F1F" w14:textId="77777777" w:rsidR="00157051" w:rsidRDefault="00157051" w:rsidP="00EF7BD5">
      <w:pPr>
        <w:pStyle w:val="a6"/>
        <w:numPr>
          <w:ilvl w:val="0"/>
          <w:numId w:val="44"/>
        </w:numPr>
        <w:tabs>
          <w:tab w:val="left" w:pos="993"/>
        </w:tabs>
        <w:ind w:left="0" w:right="-1" w:firstLine="567"/>
        <w:rPr>
          <w:sz w:val="24"/>
          <w:szCs w:val="24"/>
        </w:rPr>
      </w:pPr>
      <w:r w:rsidRPr="00C7377F">
        <w:rPr>
          <w:sz w:val="24"/>
          <w:szCs w:val="24"/>
          <w:lang w:val="ru-RU"/>
        </w:rPr>
        <w:t>Политика ТОО «ИВТ» по противодей</w:t>
      </w:r>
      <w:r w:rsidRPr="006B2076">
        <w:rPr>
          <w:sz w:val="24"/>
          <w:szCs w:val="24"/>
          <w:lang w:val="ru-RU"/>
        </w:rPr>
        <w:t>ствию коррупции и мошенничеству</w:t>
      </w:r>
      <w:r>
        <w:rPr>
          <w:sz w:val="24"/>
          <w:szCs w:val="24"/>
          <w:lang w:val="ru-RU"/>
        </w:rPr>
        <w:t xml:space="preserve"> </w:t>
      </w:r>
      <w:r w:rsidRPr="00C7377F">
        <w:rPr>
          <w:sz w:val="24"/>
          <w:szCs w:val="24"/>
          <w:lang w:val="ru-RU"/>
        </w:rPr>
        <w:t>(утв. РНС № 1/20 от 04.02.2020 года</w:t>
      </w:r>
      <w:r>
        <w:rPr>
          <w:sz w:val="24"/>
          <w:szCs w:val="24"/>
          <w:lang w:val="ru-RU"/>
        </w:rPr>
        <w:t>);</w:t>
      </w:r>
    </w:p>
    <w:p w14:paraId="3A65D598" w14:textId="77777777" w:rsidR="00157051" w:rsidRDefault="00157051" w:rsidP="00EF7BD5">
      <w:pPr>
        <w:pStyle w:val="a6"/>
        <w:numPr>
          <w:ilvl w:val="0"/>
          <w:numId w:val="44"/>
        </w:numPr>
        <w:tabs>
          <w:tab w:val="left" w:pos="993"/>
        </w:tabs>
        <w:ind w:left="0" w:right="-1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Положение по урегулированию корпоративных конфликтов и конфликтов интересов ТОО «ИВТ» (</w:t>
      </w:r>
      <w:r w:rsidRPr="00EC2538">
        <w:rPr>
          <w:sz w:val="24"/>
          <w:szCs w:val="24"/>
          <w:lang w:val="ru-RU"/>
        </w:rPr>
        <w:t>утв. РНС № 1/20 от 04.02.2020 года</w:t>
      </w:r>
      <w:r>
        <w:rPr>
          <w:sz w:val="24"/>
          <w:szCs w:val="24"/>
          <w:lang w:val="ru-RU"/>
        </w:rPr>
        <w:t>);</w:t>
      </w:r>
    </w:p>
    <w:p w14:paraId="6FBFFDEF" w14:textId="77777777" w:rsidR="00157051" w:rsidRDefault="00157051" w:rsidP="00EF7BD5">
      <w:pPr>
        <w:pStyle w:val="a6"/>
        <w:numPr>
          <w:ilvl w:val="0"/>
          <w:numId w:val="44"/>
        </w:numPr>
        <w:tabs>
          <w:tab w:val="left" w:pos="993"/>
        </w:tabs>
        <w:ind w:left="0" w:right="-1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Методика «Оценка коррупционных рисков в ТОО «ИВТ» </w:t>
      </w:r>
      <w:r w:rsidRPr="00EC2538">
        <w:rPr>
          <w:sz w:val="24"/>
          <w:szCs w:val="24"/>
          <w:lang w:val="ru-RU"/>
        </w:rPr>
        <w:t>(утв. РНС № 1/20 от 04.02.2020 года)</w:t>
      </w:r>
      <w:r>
        <w:rPr>
          <w:sz w:val="24"/>
          <w:szCs w:val="24"/>
          <w:lang w:val="ru-RU"/>
        </w:rPr>
        <w:t>;</w:t>
      </w:r>
    </w:p>
    <w:p w14:paraId="337DB23C" w14:textId="77777777" w:rsidR="00157051" w:rsidRDefault="00157051" w:rsidP="00EF7BD5">
      <w:pPr>
        <w:pStyle w:val="a6"/>
        <w:numPr>
          <w:ilvl w:val="0"/>
          <w:numId w:val="44"/>
        </w:numPr>
        <w:tabs>
          <w:tab w:val="left" w:pos="993"/>
        </w:tabs>
        <w:ind w:left="0" w:right="-1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Положение о дарении и получении подарков и брендированных сувениров в ТОО «ИВТ» (утв. Приказом ГД № 18 от 11.03.2020 года);</w:t>
      </w:r>
    </w:p>
    <w:p w14:paraId="782B7DBD" w14:textId="77777777" w:rsidR="00157051" w:rsidRDefault="00157051" w:rsidP="00EF7BD5">
      <w:pPr>
        <w:pStyle w:val="a6"/>
        <w:numPr>
          <w:ilvl w:val="0"/>
          <w:numId w:val="44"/>
        </w:numPr>
        <w:tabs>
          <w:tab w:val="left" w:pos="993"/>
        </w:tabs>
        <w:ind w:left="0" w:right="-1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Кодекс этики и комплаенс ТОО «ИВТ» (утв. РНС № 9-20 от 30.11.2020 года);</w:t>
      </w:r>
    </w:p>
    <w:p w14:paraId="3783A29D" w14:textId="77777777" w:rsidR="00157051" w:rsidRPr="00157051" w:rsidRDefault="00157051" w:rsidP="00EF7BD5">
      <w:pPr>
        <w:pStyle w:val="a6"/>
        <w:numPr>
          <w:ilvl w:val="0"/>
          <w:numId w:val="44"/>
        </w:numPr>
        <w:tabs>
          <w:tab w:val="left" w:pos="993"/>
        </w:tabs>
        <w:ind w:left="0" w:right="-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Приказом ГД ТОО «ИВТ» № 23 от 16.03.2020 года введена в действие Правил по комплаенс проверке контрагентов в ДЗО АО «НАК «</w:t>
      </w:r>
      <w:proofErr w:type="spellStart"/>
      <w:r>
        <w:rPr>
          <w:sz w:val="24"/>
          <w:szCs w:val="24"/>
          <w:lang w:val="ru-RU"/>
        </w:rPr>
        <w:t>Казатомпром</w:t>
      </w:r>
      <w:proofErr w:type="spellEnd"/>
      <w:r>
        <w:rPr>
          <w:sz w:val="24"/>
          <w:szCs w:val="24"/>
          <w:lang w:val="ru-RU"/>
        </w:rPr>
        <w:t>».</w:t>
      </w:r>
    </w:p>
    <w:p w14:paraId="50022AB0" w14:textId="77777777" w:rsidR="00157051" w:rsidRPr="00C7377F" w:rsidRDefault="00157051" w:rsidP="00157051">
      <w:p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C7377F">
        <w:rPr>
          <w:rFonts w:ascii="Times New Roman" w:hAnsi="Times New Roman" w:cs="Times New Roman"/>
          <w:sz w:val="24"/>
          <w:szCs w:val="24"/>
        </w:rPr>
        <w:t>За период с 2018 по 2020 года коррупционных правонарушени</w:t>
      </w:r>
      <w:r w:rsidRPr="006B2076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Закона Республики Казахстан «О противодействии коррупции» и </w:t>
      </w:r>
      <w:r w:rsidRPr="00B91CB8">
        <w:rPr>
          <w:rFonts w:ascii="Times New Roman" w:hAnsi="Times New Roman" w:cs="Times New Roman"/>
          <w:sz w:val="24"/>
          <w:szCs w:val="24"/>
        </w:rPr>
        <w:t xml:space="preserve">Политика ТОО «ИВТ» по противодействию коррупции и мошенничеству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7377F">
        <w:rPr>
          <w:rFonts w:ascii="Times New Roman" w:hAnsi="Times New Roman" w:cs="Times New Roman"/>
          <w:sz w:val="24"/>
          <w:szCs w:val="24"/>
        </w:rPr>
        <w:t>ТОО «ИВТ»</w:t>
      </w:r>
      <w:r w:rsidRPr="006B2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C737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554AE" w14:textId="77777777" w:rsidR="00157051" w:rsidRDefault="00157051" w:rsidP="001E2B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F54E36" w14:textId="17C197F6" w:rsidR="00C2654B" w:rsidRPr="000431EC" w:rsidRDefault="00C2654B" w:rsidP="00FE5626">
      <w:pPr>
        <w:spacing w:after="35"/>
        <w:ind w:left="1248"/>
        <w:jc w:val="both"/>
        <w:rPr>
          <w:rFonts w:ascii="Times New Roman" w:hAnsi="Times New Roman" w:cs="Times New Roman"/>
          <w:b/>
          <w:lang w:val="ru-RU"/>
        </w:rPr>
      </w:pPr>
      <w:r w:rsidRPr="000431EC">
        <w:rPr>
          <w:rFonts w:ascii="Times New Roman" w:hAnsi="Times New Roman" w:cs="Times New Roman"/>
          <w:b/>
          <w:lang w:val="ru-RU"/>
        </w:rPr>
        <w:t>4.6.</w:t>
      </w:r>
      <w:r w:rsidRPr="000431EC">
        <w:rPr>
          <w:rFonts w:ascii="Times New Roman" w:eastAsia="Arial" w:hAnsi="Times New Roman" w:cs="Times New Roman"/>
          <w:b/>
          <w:lang w:val="ru-RU"/>
        </w:rPr>
        <w:t xml:space="preserve"> </w:t>
      </w:r>
      <w:r w:rsidRPr="007C5C78">
        <w:rPr>
          <w:rFonts w:ascii="Times New Roman" w:hAnsi="Times New Roman" w:cs="Times New Roman"/>
          <w:b/>
          <w:lang w:val="ru-RU"/>
        </w:rPr>
        <w:t>Научно-техническое и инновационно-технологическое развитие</w:t>
      </w:r>
      <w:r w:rsidRPr="000431EC">
        <w:rPr>
          <w:rFonts w:ascii="Times New Roman" w:hAnsi="Times New Roman" w:cs="Times New Roman"/>
          <w:b/>
          <w:lang w:val="ru-RU"/>
        </w:rPr>
        <w:t xml:space="preserve"> </w:t>
      </w:r>
    </w:p>
    <w:p w14:paraId="48C6649A" w14:textId="77777777" w:rsidR="00651926" w:rsidRDefault="00651926" w:rsidP="006519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0E52DD" w14:textId="77777777" w:rsidR="00C2654B" w:rsidRPr="00DE1672" w:rsidRDefault="00C2654B" w:rsidP="006519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Задачи, приоритеты и основные направления научно-технического и инновационно-технологического развития ТОО «ИВТ» определяются «Программой развития ТОО «ИВТ» на 2018-2028г.г.». </w:t>
      </w:r>
    </w:p>
    <w:p w14:paraId="068DF035" w14:textId="77777777" w:rsidR="00C2654B" w:rsidRPr="00DE1672" w:rsidRDefault="00C2654B" w:rsidP="0083066E">
      <w:pPr>
        <w:tabs>
          <w:tab w:val="left" w:pos="96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АО «НАК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» Приказом № 121 от 13.06.2016 г. определил ТОО «ИВТ» Оператором приоритетного направления научно-технологической деятельности Общества «Добыча, переработка ПР, получение ЗОУ, попутное извлечение РЗМ». </w:t>
      </w:r>
    </w:p>
    <w:p w14:paraId="0E44E7EA" w14:textId="6994B75C" w:rsidR="00C2654B" w:rsidRPr="00DE1672" w:rsidRDefault="00C2654B" w:rsidP="00651926">
      <w:pPr>
        <w:pStyle w:val="a4"/>
        <w:spacing w:after="0"/>
        <w:ind w:firstLine="709"/>
        <w:jc w:val="both"/>
      </w:pPr>
      <w:r w:rsidRPr="00DE1672">
        <w:t>В настоящее время в организационной структуре ТОО «ИВТ» действует Центр «Научно-исследовательские работы»</w:t>
      </w:r>
      <w:r w:rsidR="00756FBC">
        <w:t xml:space="preserve"> (ЦНИР)</w:t>
      </w:r>
      <w:r w:rsidRPr="00DE1672">
        <w:t xml:space="preserve">, Центр «Экологическое проектирование и мониторинг» </w:t>
      </w:r>
      <w:r w:rsidR="00756FBC">
        <w:t xml:space="preserve">(ЦЭПМ) </w:t>
      </w:r>
      <w:r w:rsidRPr="00DE1672">
        <w:t>и Центр «Проектно-конструкторские работы»</w:t>
      </w:r>
      <w:r w:rsidR="00756FBC">
        <w:t xml:space="preserve"> (ЦПКР)</w:t>
      </w:r>
      <w:r w:rsidRPr="00DE1672">
        <w:t>.</w:t>
      </w:r>
    </w:p>
    <w:p w14:paraId="0344C287" w14:textId="77777777" w:rsidR="008C18CC" w:rsidRDefault="008C18CC" w:rsidP="006519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81BA81" w14:textId="7018D232" w:rsidR="00C2654B" w:rsidRDefault="00C2654B" w:rsidP="006519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В ТОО «ИВТ» работает научно-консультативный орган при Генеральном директоре – Ученый совет ТОО «ИВТ».</w:t>
      </w:r>
    </w:p>
    <w:p w14:paraId="60D03A57" w14:textId="09D03DDE" w:rsidR="006728EB" w:rsidRPr="00756FBC" w:rsidRDefault="006728EB" w:rsidP="006728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 xml:space="preserve">ТОО «ИВТ», используя мировой опыт, знания в развитии атомной промышленности и смежных отраслей, а также ресурсы уранодобывающих предприятий, представляет основу инфраструктуры инновационного развития атомной отрасли и для достижения целей ТОО «ИВТ» </w:t>
      </w:r>
      <w:r w:rsidR="00E93D6F">
        <w:rPr>
          <w:rFonts w:ascii="Times New Roman" w:hAnsi="Times New Roman" w:cs="Times New Roman"/>
          <w:sz w:val="24"/>
          <w:szCs w:val="24"/>
          <w:lang w:val="ru-RU"/>
        </w:rPr>
        <w:t xml:space="preserve">в 2018-2020г.г. </w:t>
      </w:r>
      <w:proofErr w:type="spellStart"/>
      <w:r w:rsidRPr="00756FBC">
        <w:rPr>
          <w:rFonts w:ascii="Times New Roman" w:hAnsi="Times New Roman" w:cs="Times New Roman"/>
          <w:sz w:val="24"/>
          <w:szCs w:val="24"/>
        </w:rPr>
        <w:t>осуществля</w:t>
      </w:r>
      <w:proofErr w:type="spellEnd"/>
      <w:r w:rsidR="00E93D6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756FBC">
        <w:rPr>
          <w:rFonts w:ascii="Times New Roman" w:hAnsi="Times New Roman" w:cs="Times New Roman"/>
          <w:sz w:val="24"/>
          <w:szCs w:val="24"/>
        </w:rPr>
        <w:t xml:space="preserve"> в комплексе следующие виды деятельности, основные из которых: </w:t>
      </w:r>
    </w:p>
    <w:p w14:paraId="2F5B1032" w14:textId="77777777" w:rsidR="006728EB" w:rsidRPr="00756FBC" w:rsidRDefault="006728EB" w:rsidP="00EF7BD5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проведение научно-исследовательских, опытно-конструкторских работ, опытно-промышленных испытаний, исследования и разработки для предприятий атомной промышленности, включая горно-металлургический комплекс;</w:t>
      </w:r>
    </w:p>
    <w:p w14:paraId="538919EA" w14:textId="77777777" w:rsidR="006728EB" w:rsidRPr="00756FBC" w:rsidRDefault="006728EB" w:rsidP="00EF7BD5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проведение научных и патентных исследований материалов и технологий в атомной отрасли, в том числе химических, высоких и двойного назначения в соответствии с законодательством Республики Казахстан.</w:t>
      </w:r>
    </w:p>
    <w:p w14:paraId="4DB41859" w14:textId="77777777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предоставление всех видов образовательных услуг в рамках системы АО «НАК «</w:t>
      </w:r>
      <w:proofErr w:type="spellStart"/>
      <w:r w:rsidRPr="00756FBC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Pr="00756FBC">
        <w:rPr>
          <w:rFonts w:ascii="Times New Roman" w:hAnsi="Times New Roman" w:cs="Times New Roman"/>
          <w:sz w:val="24"/>
          <w:szCs w:val="24"/>
        </w:rPr>
        <w:t>»: подготовка, переподготовка, проведение курсов и повышение квалификации рабочего, инженерно-технического и руководящего персонала, в том числе специальная подготовка персонала, ответственного за обеспечение ядерной и радиационной безопасности;</w:t>
      </w:r>
    </w:p>
    <w:p w14:paraId="1116EF38" w14:textId="094B31AC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технологический аудит и разработка новых технико-технологических решений для предприятий атомной промышленности;</w:t>
      </w:r>
    </w:p>
    <w:p w14:paraId="37E3E580" w14:textId="77777777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развитие технологий комплексной переработки урановых руд методом подземного выщелачивания (ПВ) с попутным извлечением редких, редкоземельных и других элементов;</w:t>
      </w:r>
    </w:p>
    <w:p w14:paraId="3CE83525" w14:textId="77777777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оценка экологической и радиоэкологической обстановки на территории Республики Казахстан для обеспечения экологической и радиационной безопасности;</w:t>
      </w:r>
    </w:p>
    <w:p w14:paraId="334B9785" w14:textId="77777777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разработка мер по улучшению экологической и радиоэкологической обстановки, разработка и внедрение современных методов контроля радиационной безопасности, индивидуальных и коллективных средств контроля и защиты для атомной промышленности;</w:t>
      </w:r>
    </w:p>
    <w:p w14:paraId="7600A34D" w14:textId="77777777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lastRenderedPageBreak/>
        <w:t>проектирование урановых рудников, в том числе разработка проектов ОВОС для объектов атомной промышленности, включая объекты атомной энергии на всех этапах жизненного цикла;</w:t>
      </w:r>
    </w:p>
    <w:p w14:paraId="1185C6F3" w14:textId="77777777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разработка и внедрение методов численного моделирования технологических и других процессов в рамках системы АО «НАК «</w:t>
      </w:r>
      <w:proofErr w:type="spellStart"/>
      <w:r w:rsidRPr="00756FBC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Pr="00756FBC">
        <w:rPr>
          <w:rFonts w:ascii="Times New Roman" w:hAnsi="Times New Roman" w:cs="Times New Roman"/>
          <w:sz w:val="24"/>
          <w:szCs w:val="24"/>
        </w:rPr>
        <w:t>»;</w:t>
      </w:r>
    </w:p>
    <w:p w14:paraId="542E030F" w14:textId="77777777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eastAsia="Calibri" w:hAnsi="Times New Roman" w:cs="Times New Roman"/>
          <w:sz w:val="24"/>
          <w:szCs w:val="24"/>
        </w:rPr>
        <w:t>разработка нормативно-технической документации для атомной промышленности, включая горно-металлургический комплекс в рамках системы АО «НАК «</w:t>
      </w:r>
      <w:proofErr w:type="spellStart"/>
      <w:r w:rsidRPr="00756FBC">
        <w:rPr>
          <w:rFonts w:ascii="Times New Roman" w:eastAsia="Calibri" w:hAnsi="Times New Roman" w:cs="Times New Roman"/>
          <w:sz w:val="24"/>
          <w:szCs w:val="24"/>
        </w:rPr>
        <w:t>Казатомпром</w:t>
      </w:r>
      <w:proofErr w:type="spellEnd"/>
      <w:r w:rsidRPr="00756FBC">
        <w:rPr>
          <w:rFonts w:ascii="Times New Roman" w:eastAsia="Calibri" w:hAnsi="Times New Roman" w:cs="Times New Roman"/>
          <w:sz w:val="24"/>
          <w:szCs w:val="24"/>
        </w:rPr>
        <w:t>»</w:t>
      </w:r>
      <w:r w:rsidRPr="00756FBC">
        <w:rPr>
          <w:rFonts w:ascii="Times New Roman" w:hAnsi="Times New Roman" w:cs="Times New Roman"/>
          <w:sz w:val="24"/>
          <w:szCs w:val="24"/>
        </w:rPr>
        <w:t>;</w:t>
      </w:r>
    </w:p>
    <w:p w14:paraId="04384BCA" w14:textId="77777777" w:rsidR="006728EB" w:rsidRPr="00756FBC" w:rsidRDefault="006728EB" w:rsidP="00EF7BD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BC">
        <w:rPr>
          <w:rFonts w:ascii="Times New Roman" w:hAnsi="Times New Roman" w:cs="Times New Roman"/>
          <w:sz w:val="24"/>
          <w:szCs w:val="24"/>
        </w:rPr>
        <w:t>проектирование и/или строительство объектов промышленного, гражданского строительства для объектов атомной промышленности и атомной энергетики в рамках системы АО «НАК «</w:t>
      </w:r>
      <w:proofErr w:type="spellStart"/>
      <w:r w:rsidRPr="00756FBC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Pr="00756FBC">
        <w:rPr>
          <w:rFonts w:ascii="Times New Roman" w:hAnsi="Times New Roman" w:cs="Times New Roman"/>
          <w:sz w:val="24"/>
          <w:szCs w:val="24"/>
        </w:rPr>
        <w:t>».</w:t>
      </w:r>
    </w:p>
    <w:p w14:paraId="41226D84" w14:textId="05E81425" w:rsidR="006728EB" w:rsidRDefault="00F40466" w:rsidP="006519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основных </w:t>
      </w:r>
      <w:r w:rsidR="007E6A89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стратегических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показателе</w:t>
      </w:r>
      <w:r w:rsidR="00616F8E">
        <w:rPr>
          <w:rFonts w:ascii="Times New Roman" w:hAnsi="Times New Roman" w:cs="Times New Roman"/>
          <w:sz w:val="24"/>
          <w:szCs w:val="24"/>
          <w:lang w:val="ru-RU"/>
        </w:rPr>
        <w:t>й научно-технической деятельности ТОО «ИВТ» в 2018-2020г.г. отражены в Таблице 7.</w:t>
      </w:r>
    </w:p>
    <w:p w14:paraId="45F24C0C" w14:textId="1BDCC534" w:rsidR="00616F8E" w:rsidRDefault="00616F8E" w:rsidP="006519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972F6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E6A89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стратегические показатели научно-технической деятельности ТОО «ИВТ»</w:t>
      </w:r>
      <w:r w:rsidR="00206385">
        <w:rPr>
          <w:rFonts w:ascii="Times New Roman" w:hAnsi="Times New Roman" w:cs="Times New Roman"/>
          <w:sz w:val="24"/>
          <w:szCs w:val="24"/>
          <w:lang w:val="ru-RU"/>
        </w:rPr>
        <w:t xml:space="preserve"> в 2018-2020г.г.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690"/>
        <w:gridCol w:w="1709"/>
        <w:gridCol w:w="1473"/>
        <w:gridCol w:w="1415"/>
        <w:gridCol w:w="1359"/>
      </w:tblGrid>
      <w:tr w:rsidR="00D27FF4" w14:paraId="5B730621" w14:textId="77777777" w:rsidTr="00D27FF4">
        <w:tc>
          <w:tcPr>
            <w:tcW w:w="695" w:type="dxa"/>
          </w:tcPr>
          <w:p w14:paraId="57604F78" w14:textId="4D1B95EB" w:rsidR="003857F2" w:rsidRPr="00AB2273" w:rsidRDefault="003857F2" w:rsidP="00651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2691" w:type="dxa"/>
          </w:tcPr>
          <w:p w14:paraId="24D59CE4" w14:textId="47515596" w:rsidR="003857F2" w:rsidRPr="00AB2273" w:rsidRDefault="003857F2" w:rsidP="00651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стратегического показателя</w:t>
            </w:r>
          </w:p>
        </w:tc>
        <w:tc>
          <w:tcPr>
            <w:tcW w:w="1709" w:type="dxa"/>
          </w:tcPr>
          <w:p w14:paraId="7BFED78D" w14:textId="0838F455" w:rsidR="003857F2" w:rsidRPr="00AB2273" w:rsidRDefault="003857F2" w:rsidP="00651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B2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1474" w:type="dxa"/>
          </w:tcPr>
          <w:p w14:paraId="31F098B1" w14:textId="7884069E" w:rsidR="003857F2" w:rsidRPr="00AB2273" w:rsidRDefault="003857F2" w:rsidP="00D0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1416" w:type="dxa"/>
          </w:tcPr>
          <w:p w14:paraId="761E8B2D" w14:textId="47E1EC93" w:rsidR="003857F2" w:rsidRPr="00AB2273" w:rsidRDefault="003857F2" w:rsidP="00D0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1360" w:type="dxa"/>
          </w:tcPr>
          <w:p w14:paraId="0CCE2520" w14:textId="08A23289" w:rsidR="003857F2" w:rsidRPr="00AB2273" w:rsidRDefault="003857F2" w:rsidP="00D0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</w:tr>
      <w:tr w:rsidR="00D27FF4" w14:paraId="214DE4FC" w14:textId="77777777" w:rsidTr="00D27FF4">
        <w:tc>
          <w:tcPr>
            <w:tcW w:w="695" w:type="dxa"/>
          </w:tcPr>
          <w:p w14:paraId="78DEFBE6" w14:textId="01010855" w:rsidR="003857F2" w:rsidRDefault="00243A2A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1" w:type="dxa"/>
          </w:tcPr>
          <w:p w14:paraId="1D729AEC" w14:textId="75DE58A7" w:rsidR="003857F2" w:rsidRDefault="003857F2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НИОКР и НТУ</w:t>
            </w:r>
          </w:p>
        </w:tc>
        <w:tc>
          <w:tcPr>
            <w:tcW w:w="1709" w:type="dxa"/>
          </w:tcPr>
          <w:p w14:paraId="735EE64F" w14:textId="6857FED1" w:rsidR="003857F2" w:rsidRDefault="00D27FF4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Млн.тенге</w:t>
            </w:r>
            <w:proofErr w:type="spellEnd"/>
          </w:p>
        </w:tc>
        <w:tc>
          <w:tcPr>
            <w:tcW w:w="1474" w:type="dxa"/>
          </w:tcPr>
          <w:p w14:paraId="13AC8763" w14:textId="77777777" w:rsidR="00CD4266" w:rsidRPr="00CD4266" w:rsidRDefault="00CD4266" w:rsidP="00CD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</w:t>
            </w:r>
          </w:p>
          <w:p w14:paraId="50AE06A8" w14:textId="60E2AEF5" w:rsidR="003857F2" w:rsidRDefault="003857F2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3F423A57" w14:textId="46CCC713" w:rsidR="003857F2" w:rsidRPr="003D639C" w:rsidRDefault="003D639C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1 243</w:t>
            </w:r>
          </w:p>
        </w:tc>
        <w:tc>
          <w:tcPr>
            <w:tcW w:w="1360" w:type="dxa"/>
          </w:tcPr>
          <w:p w14:paraId="6AC4F73E" w14:textId="6DC70266" w:rsidR="003857F2" w:rsidRDefault="007B10F3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1 276</w:t>
            </w:r>
          </w:p>
        </w:tc>
      </w:tr>
      <w:tr w:rsidR="00D27FF4" w14:paraId="791B39CC" w14:textId="77777777" w:rsidTr="00D27FF4">
        <w:tc>
          <w:tcPr>
            <w:tcW w:w="695" w:type="dxa"/>
          </w:tcPr>
          <w:p w14:paraId="44565AE8" w14:textId="40057D58" w:rsidR="003857F2" w:rsidRDefault="00243A2A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1" w:type="dxa"/>
          </w:tcPr>
          <w:p w14:paraId="3FEA5B6F" w14:textId="1F152456" w:rsidR="003857F2" w:rsidRDefault="003857F2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ПКР</w:t>
            </w:r>
          </w:p>
        </w:tc>
        <w:tc>
          <w:tcPr>
            <w:tcW w:w="1709" w:type="dxa"/>
          </w:tcPr>
          <w:p w14:paraId="62B9DEB2" w14:textId="12D77BCF" w:rsidR="003857F2" w:rsidRDefault="00D27FF4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Млн.тенге</w:t>
            </w:r>
            <w:proofErr w:type="spellEnd"/>
          </w:p>
        </w:tc>
        <w:tc>
          <w:tcPr>
            <w:tcW w:w="1474" w:type="dxa"/>
          </w:tcPr>
          <w:p w14:paraId="05D1F459" w14:textId="77777777" w:rsidR="00CD4266" w:rsidRPr="00CD4266" w:rsidRDefault="00CD4266" w:rsidP="00CD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</w:t>
            </w:r>
          </w:p>
          <w:p w14:paraId="1CC29368" w14:textId="1AB667D4" w:rsidR="003857F2" w:rsidRDefault="003857F2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6F9DCDB4" w14:textId="617F0923" w:rsidR="003857F2" w:rsidRPr="00F70E9B" w:rsidRDefault="00F70E9B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1360" w:type="dxa"/>
          </w:tcPr>
          <w:p w14:paraId="13E952D4" w14:textId="57F58E15" w:rsidR="003857F2" w:rsidRDefault="007B10F3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</w:t>
            </w:r>
          </w:p>
        </w:tc>
      </w:tr>
      <w:tr w:rsidR="00D27FF4" w14:paraId="0A027E57" w14:textId="77777777" w:rsidTr="00D27FF4">
        <w:tc>
          <w:tcPr>
            <w:tcW w:w="695" w:type="dxa"/>
          </w:tcPr>
          <w:p w14:paraId="04FC3FDA" w14:textId="62B6919E" w:rsidR="003857F2" w:rsidRDefault="00243A2A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1" w:type="dxa"/>
          </w:tcPr>
          <w:p w14:paraId="5C2A5021" w14:textId="7422D863" w:rsidR="003857F2" w:rsidRDefault="003857F2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</w:t>
            </w:r>
            <w:r w:rsidR="00BC5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709" w:type="dxa"/>
          </w:tcPr>
          <w:p w14:paraId="3623B7CD" w14:textId="6FB56C8B" w:rsidR="003857F2" w:rsidRDefault="00D27FF4" w:rsidP="00651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Млн.тенге</w:t>
            </w:r>
            <w:proofErr w:type="spellEnd"/>
          </w:p>
        </w:tc>
        <w:tc>
          <w:tcPr>
            <w:tcW w:w="1474" w:type="dxa"/>
          </w:tcPr>
          <w:p w14:paraId="683F7BD9" w14:textId="77777777" w:rsidR="00CD4266" w:rsidRPr="00CD4266" w:rsidRDefault="00CD4266" w:rsidP="00CD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1 029</w:t>
            </w:r>
          </w:p>
          <w:p w14:paraId="5E50FC32" w14:textId="0FA132BA" w:rsidR="003857F2" w:rsidRDefault="003857F2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63E7EDD1" w14:textId="773AFB7D" w:rsidR="003857F2" w:rsidRPr="00F70E9B" w:rsidRDefault="00F70E9B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1 006</w:t>
            </w:r>
          </w:p>
        </w:tc>
        <w:tc>
          <w:tcPr>
            <w:tcW w:w="1360" w:type="dxa"/>
          </w:tcPr>
          <w:p w14:paraId="539B5B18" w14:textId="4E78FDBA" w:rsidR="003857F2" w:rsidRDefault="007B10F3" w:rsidP="00D0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953</w:t>
            </w:r>
          </w:p>
        </w:tc>
      </w:tr>
    </w:tbl>
    <w:p w14:paraId="41D839C2" w14:textId="77777777" w:rsidR="00616F8E" w:rsidRDefault="00616F8E" w:rsidP="006519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A1FB98" w14:textId="0A5D4875" w:rsidR="00C2654B" w:rsidRPr="0054363D" w:rsidRDefault="00C2654B" w:rsidP="0054363D">
      <w:pPr>
        <w:pStyle w:val="3"/>
        <w:ind w:firstLine="426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54363D">
        <w:rPr>
          <w:rFonts w:ascii="Times New Roman" w:hAnsi="Times New Roman" w:cs="Times New Roman"/>
          <w:b/>
          <w:color w:val="auto"/>
          <w:lang w:val="ru-RU"/>
        </w:rPr>
        <w:t>5.</w:t>
      </w:r>
      <w:r w:rsidRPr="0054363D">
        <w:rPr>
          <w:rFonts w:ascii="Times New Roman" w:eastAsia="Arial" w:hAnsi="Times New Roman" w:cs="Times New Roman"/>
          <w:b/>
          <w:color w:val="auto"/>
          <w:lang w:val="ru-RU"/>
        </w:rPr>
        <w:t xml:space="preserve"> </w:t>
      </w:r>
      <w:r w:rsidRPr="0054363D">
        <w:rPr>
          <w:rFonts w:ascii="Times New Roman" w:hAnsi="Times New Roman" w:cs="Times New Roman"/>
          <w:b/>
          <w:color w:val="auto"/>
          <w:lang w:val="ru-RU"/>
        </w:rPr>
        <w:t xml:space="preserve">Основные </w:t>
      </w:r>
      <w:r w:rsidR="001C7A58">
        <w:rPr>
          <w:rFonts w:ascii="Times New Roman" w:hAnsi="Times New Roman" w:cs="Times New Roman"/>
          <w:b/>
          <w:color w:val="auto"/>
          <w:lang w:val="ru-RU"/>
        </w:rPr>
        <w:t>направления</w:t>
      </w:r>
      <w:r w:rsidRPr="0054363D">
        <w:rPr>
          <w:rFonts w:ascii="Times New Roman" w:hAnsi="Times New Roman" w:cs="Times New Roman"/>
          <w:b/>
          <w:color w:val="auto"/>
          <w:lang w:val="ru-RU"/>
        </w:rPr>
        <w:t xml:space="preserve"> и мероприятия Программы </w:t>
      </w:r>
      <w:r w:rsidR="00FD7EE3">
        <w:rPr>
          <w:rFonts w:ascii="Times New Roman" w:hAnsi="Times New Roman" w:cs="Times New Roman"/>
          <w:b/>
          <w:color w:val="auto"/>
          <w:lang w:val="ru-RU"/>
        </w:rPr>
        <w:t>на 2021-2023г.г.</w:t>
      </w:r>
    </w:p>
    <w:p w14:paraId="1E3DF393" w14:textId="77777777" w:rsidR="00C2654B" w:rsidRPr="00DE1672" w:rsidRDefault="00C2654B" w:rsidP="0083066E">
      <w:pPr>
        <w:spacing w:after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49B623D2" w14:textId="14E2343C" w:rsidR="00C2654B" w:rsidRPr="0054363D" w:rsidRDefault="00C2654B" w:rsidP="0054363D">
      <w:pPr>
        <w:pStyle w:val="4"/>
        <w:tabs>
          <w:tab w:val="center" w:pos="1134"/>
          <w:tab w:val="center" w:pos="3037"/>
        </w:tabs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54363D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5.1.</w:t>
      </w:r>
      <w:r w:rsidRPr="0054363D">
        <w:rPr>
          <w:rFonts w:ascii="Times New Roman" w:eastAsia="Arial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r w:rsidRPr="0054363D">
        <w:rPr>
          <w:rFonts w:ascii="Times New Roman" w:eastAsia="Arial" w:hAnsi="Times New Roman" w:cs="Times New Roman"/>
          <w:b/>
          <w:i w:val="0"/>
          <w:color w:val="auto"/>
          <w:sz w:val="24"/>
          <w:szCs w:val="24"/>
          <w:lang w:val="ru-RU"/>
        </w:rPr>
        <w:tab/>
      </w:r>
      <w:r w:rsidRPr="000C36C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Основные </w:t>
      </w:r>
      <w:r w:rsidR="00510BC1" w:rsidRPr="000C36C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направления Программы</w:t>
      </w:r>
      <w:r w:rsidRPr="0054363D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</w:p>
    <w:p w14:paraId="6B890BD3" w14:textId="77777777" w:rsidR="0054363D" w:rsidRDefault="0060305B" w:rsidP="0083066E">
      <w:pPr>
        <w:ind w:left="1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6AFF8FF" w14:textId="7EDCC4ED" w:rsidR="00C2654B" w:rsidRPr="001B34BF" w:rsidRDefault="00A10EDE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4BF">
        <w:rPr>
          <w:rFonts w:ascii="Times New Roman" w:hAnsi="Times New Roman" w:cs="Times New Roman"/>
          <w:sz w:val="24"/>
          <w:szCs w:val="24"/>
        </w:rPr>
        <w:t>ТОО «ИВТ» стремится к интеграции принципов устойчивого развития в свою деятельность путем эффективного управления рисками в области устойчивого развития и выявления новых возможностей для дальнейшего развития, повышения эффективности и конкурентоспособности, стимулирования роста и инновационной деятельности, а также за счет разработки и реализации мероприятий по следующим основным направлениям деятельности в области устойчивого развития</w:t>
      </w:r>
      <w:r w:rsidR="00C2654B" w:rsidRPr="001B34B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096618F2" w14:textId="77777777" w:rsidR="00196709" w:rsidRPr="00A94E0D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</w:rPr>
      </w:pPr>
      <w:proofErr w:type="spellStart"/>
      <w:r w:rsidRPr="00A94E0D">
        <w:rPr>
          <w:sz w:val="24"/>
          <w:szCs w:val="24"/>
        </w:rPr>
        <w:t>экономическая</w:t>
      </w:r>
      <w:proofErr w:type="spellEnd"/>
      <w:r w:rsidRPr="00A94E0D">
        <w:rPr>
          <w:sz w:val="24"/>
          <w:szCs w:val="24"/>
        </w:rPr>
        <w:t xml:space="preserve"> </w:t>
      </w:r>
      <w:proofErr w:type="spellStart"/>
      <w:r w:rsidRPr="00A94E0D">
        <w:rPr>
          <w:sz w:val="24"/>
          <w:szCs w:val="24"/>
        </w:rPr>
        <w:t>устойчивость</w:t>
      </w:r>
      <w:proofErr w:type="spellEnd"/>
      <w:r w:rsidRPr="00A94E0D">
        <w:rPr>
          <w:sz w:val="24"/>
          <w:szCs w:val="24"/>
        </w:rPr>
        <w:t>;</w:t>
      </w:r>
    </w:p>
    <w:p w14:paraId="2CD7BCE1" w14:textId="77777777" w:rsidR="00196709" w:rsidRPr="00410940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  <w:lang w:val="ru-RU"/>
        </w:rPr>
      </w:pPr>
      <w:r w:rsidRPr="00410940">
        <w:rPr>
          <w:sz w:val="24"/>
          <w:szCs w:val="24"/>
          <w:lang w:val="ru-RU"/>
        </w:rPr>
        <w:t>развитие человеческого капитала и культуры;</w:t>
      </w:r>
    </w:p>
    <w:p w14:paraId="6B75C9B8" w14:textId="77777777" w:rsidR="00196709" w:rsidRPr="00410940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  <w:lang w:val="ru-RU"/>
        </w:rPr>
      </w:pPr>
      <w:r w:rsidRPr="00410940">
        <w:rPr>
          <w:sz w:val="24"/>
          <w:szCs w:val="24"/>
          <w:lang w:val="ru-RU"/>
        </w:rPr>
        <w:t>охрана труда и промышленная безопасность;</w:t>
      </w:r>
    </w:p>
    <w:p w14:paraId="20C88AB6" w14:textId="77777777" w:rsidR="00196709" w:rsidRPr="00A94E0D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</w:rPr>
      </w:pPr>
      <w:proofErr w:type="spellStart"/>
      <w:r w:rsidRPr="00A94E0D">
        <w:rPr>
          <w:sz w:val="24"/>
          <w:szCs w:val="24"/>
        </w:rPr>
        <w:t>экологическая</w:t>
      </w:r>
      <w:proofErr w:type="spellEnd"/>
      <w:r w:rsidRPr="00A94E0D">
        <w:rPr>
          <w:sz w:val="24"/>
          <w:szCs w:val="24"/>
        </w:rPr>
        <w:t xml:space="preserve"> </w:t>
      </w:r>
      <w:proofErr w:type="spellStart"/>
      <w:r w:rsidRPr="00A94E0D">
        <w:rPr>
          <w:sz w:val="24"/>
          <w:szCs w:val="24"/>
        </w:rPr>
        <w:t>ответственность</w:t>
      </w:r>
      <w:proofErr w:type="spellEnd"/>
      <w:r w:rsidRPr="00A94E0D">
        <w:rPr>
          <w:sz w:val="24"/>
          <w:szCs w:val="24"/>
        </w:rPr>
        <w:t>;</w:t>
      </w:r>
    </w:p>
    <w:p w14:paraId="487E2D20" w14:textId="77777777" w:rsidR="00196709" w:rsidRPr="00410940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  <w:lang w:val="ru-RU"/>
        </w:rPr>
      </w:pPr>
      <w:r w:rsidRPr="00410940">
        <w:rPr>
          <w:sz w:val="24"/>
          <w:szCs w:val="24"/>
          <w:lang w:val="ru-RU"/>
        </w:rPr>
        <w:t>научно-техническое и инновационно-технологическое развитие;</w:t>
      </w:r>
    </w:p>
    <w:p w14:paraId="2B9609A1" w14:textId="77777777" w:rsidR="00196709" w:rsidRPr="00410940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  <w:lang w:val="ru-RU"/>
        </w:rPr>
      </w:pPr>
      <w:r w:rsidRPr="00410940">
        <w:rPr>
          <w:sz w:val="24"/>
          <w:szCs w:val="24"/>
          <w:lang w:val="ru-RU"/>
        </w:rPr>
        <w:t>эффективное корпоративное управление и риск-культура;</w:t>
      </w:r>
    </w:p>
    <w:p w14:paraId="35FC39A2" w14:textId="77777777" w:rsidR="00196709" w:rsidRPr="00410940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  <w:lang w:val="ru-RU"/>
        </w:rPr>
      </w:pPr>
      <w:r w:rsidRPr="00410940">
        <w:rPr>
          <w:sz w:val="24"/>
          <w:szCs w:val="24"/>
          <w:lang w:val="ru-RU"/>
        </w:rPr>
        <w:t>высокие этические стандарты и противодействие коррупции;</w:t>
      </w:r>
    </w:p>
    <w:p w14:paraId="283BD505" w14:textId="77777777" w:rsidR="00196709" w:rsidRPr="00A94E0D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</w:rPr>
      </w:pPr>
      <w:proofErr w:type="spellStart"/>
      <w:r w:rsidRPr="00A94E0D">
        <w:rPr>
          <w:sz w:val="24"/>
          <w:szCs w:val="24"/>
        </w:rPr>
        <w:t>ответственные</w:t>
      </w:r>
      <w:proofErr w:type="spellEnd"/>
      <w:r w:rsidRPr="00A94E0D">
        <w:rPr>
          <w:sz w:val="24"/>
          <w:szCs w:val="24"/>
        </w:rPr>
        <w:t xml:space="preserve"> </w:t>
      </w:r>
      <w:proofErr w:type="spellStart"/>
      <w:r w:rsidRPr="00A94E0D">
        <w:rPr>
          <w:sz w:val="24"/>
          <w:szCs w:val="24"/>
        </w:rPr>
        <w:t>закупки</w:t>
      </w:r>
      <w:proofErr w:type="spellEnd"/>
      <w:r w:rsidRPr="00A94E0D">
        <w:rPr>
          <w:sz w:val="24"/>
          <w:szCs w:val="24"/>
        </w:rPr>
        <w:t>;</w:t>
      </w:r>
    </w:p>
    <w:p w14:paraId="1A67DA24" w14:textId="77777777" w:rsidR="00196709" w:rsidRPr="00410940" w:rsidRDefault="00196709" w:rsidP="00EF7BD5">
      <w:pPr>
        <w:pStyle w:val="a6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right="0"/>
        <w:contextualSpacing w:val="0"/>
        <w:rPr>
          <w:sz w:val="24"/>
          <w:szCs w:val="24"/>
          <w:lang w:val="ru-RU"/>
        </w:rPr>
      </w:pPr>
      <w:r w:rsidRPr="00410940">
        <w:rPr>
          <w:sz w:val="24"/>
          <w:szCs w:val="24"/>
          <w:lang w:val="ru-RU"/>
        </w:rPr>
        <w:t>ответственное ведение бизнеса – взаимодействие с заинтересованными сторонами, местными сообществами и отчетность.</w:t>
      </w:r>
    </w:p>
    <w:p w14:paraId="44A67CD3" w14:textId="2DFFA662" w:rsidR="00C2654B" w:rsidRPr="00DE1672" w:rsidRDefault="00C2654B" w:rsidP="000862EF">
      <w:pPr>
        <w:spacing w:after="5" w:line="27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0F8C0F" w14:textId="77777777" w:rsidR="00C2654B" w:rsidRPr="00DE1672" w:rsidRDefault="00C2654B" w:rsidP="0083066E">
      <w:pPr>
        <w:spacing w:after="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14:paraId="697CFA62" w14:textId="29E2B813" w:rsidR="00C2654B" w:rsidRPr="006471E6" w:rsidRDefault="00C2654B" w:rsidP="006471E6">
      <w:pPr>
        <w:pStyle w:val="4"/>
        <w:tabs>
          <w:tab w:val="center" w:pos="1134"/>
          <w:tab w:val="center" w:pos="2798"/>
        </w:tabs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6471E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5.2.</w:t>
      </w:r>
      <w:r w:rsidRPr="006471E6">
        <w:rPr>
          <w:rFonts w:ascii="Times New Roman" w:eastAsia="Arial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r w:rsidRPr="006471E6">
        <w:rPr>
          <w:rFonts w:ascii="Times New Roman" w:eastAsia="Arial" w:hAnsi="Times New Roman" w:cs="Times New Roman"/>
          <w:b/>
          <w:i w:val="0"/>
          <w:color w:val="auto"/>
          <w:sz w:val="24"/>
          <w:szCs w:val="24"/>
          <w:lang w:val="ru-RU"/>
        </w:rPr>
        <w:tab/>
      </w:r>
      <w:r w:rsidRPr="00651484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Мероприятия </w:t>
      </w:r>
      <w:r w:rsidR="003C028F" w:rsidRPr="00651484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П</w:t>
      </w:r>
      <w:r w:rsidRPr="00651484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рограммы</w:t>
      </w:r>
      <w:r w:rsidRPr="006471E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</w:p>
    <w:p w14:paraId="28F2E68B" w14:textId="51122D78" w:rsidR="00C2654B" w:rsidRPr="00DE1672" w:rsidRDefault="00C2654B" w:rsidP="008306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8323EA" w14:textId="00C20B8E" w:rsidR="00C2654B" w:rsidRPr="00C608F0" w:rsidRDefault="001B34BF" w:rsidP="00E01DE7">
      <w:pPr>
        <w:spacing w:after="13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8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5.2.1. </w:t>
      </w:r>
      <w:r w:rsidR="00D90A75" w:rsidRPr="00C608F0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  <w:r w:rsidR="00A10EDE" w:rsidRPr="00C608F0">
        <w:rPr>
          <w:rFonts w:ascii="Times New Roman" w:hAnsi="Times New Roman" w:cs="Times New Roman"/>
          <w:b/>
          <w:sz w:val="24"/>
          <w:szCs w:val="24"/>
          <w:lang w:val="ru-RU"/>
        </w:rPr>
        <w:t>кономическ</w:t>
      </w:r>
      <w:r w:rsidR="00D90A75" w:rsidRPr="00C608F0">
        <w:rPr>
          <w:rFonts w:ascii="Times New Roman" w:hAnsi="Times New Roman" w:cs="Times New Roman"/>
          <w:b/>
          <w:sz w:val="24"/>
          <w:szCs w:val="24"/>
          <w:lang w:val="ru-RU"/>
        </w:rPr>
        <w:t>ая</w:t>
      </w:r>
      <w:r w:rsidR="00A10EDE" w:rsidRPr="00C608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устойчивост</w:t>
      </w:r>
      <w:r w:rsidR="00D90A75" w:rsidRPr="00C608F0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="00C2654B" w:rsidRPr="00C608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BF5AEAA" w14:textId="77777777" w:rsidR="00E01DE7" w:rsidRPr="00785781" w:rsidRDefault="00E01DE7" w:rsidP="00952F61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CF7">
        <w:rPr>
          <w:rFonts w:ascii="Times New Roman" w:hAnsi="Times New Roman" w:cs="Times New Roman"/>
          <w:sz w:val="24"/>
          <w:szCs w:val="24"/>
          <w:lang w:val="ru-RU"/>
        </w:rPr>
        <w:t>Деятельность ТОО «ИВТ» по повышению экономической</w:t>
      </w:r>
      <w:r w:rsidRPr="00785781">
        <w:rPr>
          <w:rFonts w:ascii="Times New Roman" w:hAnsi="Times New Roman" w:cs="Times New Roman"/>
          <w:sz w:val="24"/>
          <w:szCs w:val="24"/>
          <w:lang w:val="ru-RU"/>
        </w:rPr>
        <w:t xml:space="preserve"> устойчивости и эффективности направлены на реализацию стратегических задач по повышению производственной и операционной эффективности и реализации процесса непрерывного совершенствования деятельности (трансформации бизнеса) ТОО «ИВТ», в том числе за счет реализации следующих мер:</w:t>
      </w:r>
    </w:p>
    <w:p w14:paraId="0B3A6C3A" w14:textId="77777777" w:rsidR="00E01DE7" w:rsidRPr="00E01DE7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E01DE7">
        <w:rPr>
          <w:sz w:val="24"/>
          <w:szCs w:val="24"/>
          <w:lang w:val="ru-RU"/>
        </w:rPr>
        <w:t>выработки и реализации мер по контролю и оптимизации операционных и капитальных затрат;</w:t>
      </w:r>
    </w:p>
    <w:p w14:paraId="5B56B6F3" w14:textId="77777777" w:rsidR="00E01DE7" w:rsidRPr="00E01DE7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E01DE7">
        <w:rPr>
          <w:sz w:val="24"/>
          <w:szCs w:val="24"/>
          <w:lang w:val="ru-RU"/>
        </w:rPr>
        <w:t xml:space="preserve">развития методов работ, которые создают большую операционную гибкость; </w:t>
      </w:r>
    </w:p>
    <w:p w14:paraId="28B565DD" w14:textId="77777777" w:rsidR="00E01DE7" w:rsidRPr="00E01DE7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E01DE7">
        <w:rPr>
          <w:sz w:val="24"/>
          <w:szCs w:val="24"/>
          <w:lang w:val="ru-RU"/>
        </w:rPr>
        <w:t xml:space="preserve">внедрения ресурсосберегающих технологий и инноваций; </w:t>
      </w:r>
    </w:p>
    <w:p w14:paraId="5211A41A" w14:textId="77777777" w:rsidR="00E01DE7" w:rsidRPr="00E01DE7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E01DE7">
        <w:rPr>
          <w:sz w:val="24"/>
          <w:szCs w:val="24"/>
          <w:lang w:val="ru-RU"/>
        </w:rPr>
        <w:t xml:space="preserve">цифровизации производственной деятельности, комплексной автоматизации, роботизации технологических процессов и использования других </w:t>
      </w:r>
      <w:r w:rsidRPr="00A94E0D">
        <w:rPr>
          <w:sz w:val="24"/>
          <w:szCs w:val="24"/>
        </w:rPr>
        <w:t>SMART</w:t>
      </w:r>
      <w:r w:rsidRPr="00E01DE7">
        <w:rPr>
          <w:sz w:val="24"/>
          <w:szCs w:val="24"/>
          <w:lang w:val="ru-RU"/>
        </w:rPr>
        <w:t xml:space="preserve">-технологий; </w:t>
      </w:r>
    </w:p>
    <w:p w14:paraId="09D16AF7" w14:textId="77777777" w:rsidR="00E01DE7" w:rsidRPr="00E01DE7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E01DE7">
        <w:rPr>
          <w:sz w:val="24"/>
          <w:szCs w:val="24"/>
          <w:lang w:val="ru-RU"/>
        </w:rPr>
        <w:t xml:space="preserve">применения принципов непрерывного улучшения и бережливого производства, а также других передовых производственных практик; </w:t>
      </w:r>
    </w:p>
    <w:p w14:paraId="42014053" w14:textId="77777777" w:rsidR="00E01DE7" w:rsidRPr="00E01DE7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E01DE7">
        <w:rPr>
          <w:sz w:val="24"/>
          <w:szCs w:val="24"/>
          <w:lang w:val="ru-RU"/>
        </w:rPr>
        <w:t xml:space="preserve">определения и концентрации на направлениях бизнеса с высоким потенциалом для создания стоимости; </w:t>
      </w:r>
    </w:p>
    <w:p w14:paraId="450D8BA4" w14:textId="77777777" w:rsidR="00E01DE7" w:rsidRPr="00E01DE7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E01DE7">
        <w:rPr>
          <w:sz w:val="24"/>
          <w:szCs w:val="24"/>
          <w:lang w:val="ru-RU"/>
        </w:rPr>
        <w:t xml:space="preserve">реинжиниринга бизнеса, автоматизации и оптимизации его процессов, а также внедрения новых целевых процессов, направленных на повышение эффективности бизнеса; </w:t>
      </w:r>
    </w:p>
    <w:p w14:paraId="29F9C9F9" w14:textId="77777777" w:rsidR="00C31CC2" w:rsidRPr="00C31CC2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134" w:line="240" w:lineRule="auto"/>
        <w:ind w:left="0" w:right="0" w:firstLine="567"/>
        <w:contextualSpacing w:val="0"/>
        <w:rPr>
          <w:b/>
          <w:i/>
          <w:sz w:val="24"/>
          <w:szCs w:val="24"/>
          <w:lang w:val="ru-RU"/>
        </w:rPr>
      </w:pPr>
      <w:r w:rsidRPr="00C31CC2">
        <w:rPr>
          <w:sz w:val="24"/>
          <w:szCs w:val="24"/>
          <w:lang w:val="ru-RU"/>
        </w:rPr>
        <w:t>повышения прозрачности и управляемости активами и упрощения порядка принятия управленческих решений;</w:t>
      </w:r>
    </w:p>
    <w:p w14:paraId="3A49CCA1" w14:textId="5A05C23F" w:rsidR="00E01DE7" w:rsidRPr="00C31CC2" w:rsidRDefault="00E01DE7" w:rsidP="00EF7BD5">
      <w:pPr>
        <w:pStyle w:val="a6"/>
        <w:numPr>
          <w:ilvl w:val="0"/>
          <w:numId w:val="43"/>
        </w:numPr>
        <w:tabs>
          <w:tab w:val="left" w:pos="993"/>
          <w:tab w:val="left" w:pos="1418"/>
        </w:tabs>
        <w:spacing w:after="134" w:line="240" w:lineRule="auto"/>
        <w:ind w:left="0" w:right="0" w:firstLine="567"/>
        <w:contextualSpacing w:val="0"/>
        <w:rPr>
          <w:b/>
          <w:i/>
          <w:sz w:val="24"/>
          <w:szCs w:val="24"/>
          <w:lang w:val="ru-RU"/>
        </w:rPr>
      </w:pPr>
      <w:r w:rsidRPr="00C31CC2">
        <w:rPr>
          <w:sz w:val="24"/>
          <w:szCs w:val="24"/>
          <w:lang w:val="ru-RU"/>
        </w:rPr>
        <w:t>добросовестного выполнения обязательств по уплате законно установленных налогов, сборов и других обязательных платежей.</w:t>
      </w:r>
    </w:p>
    <w:p w14:paraId="20FCC692" w14:textId="38E668B5" w:rsidR="00A10EDE" w:rsidRDefault="00A10EDE" w:rsidP="0083066E">
      <w:pPr>
        <w:spacing w:after="134"/>
        <w:ind w:left="124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88527EC" w14:textId="59160C22" w:rsidR="00A76F9A" w:rsidRPr="00A57021" w:rsidRDefault="00A76F9A" w:rsidP="00A76F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A5702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570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4895" w:rsidRPr="00A57021">
        <w:rPr>
          <w:rFonts w:ascii="Times New Roman" w:hAnsi="Times New Roman" w:cs="Times New Roman"/>
          <w:sz w:val="24"/>
          <w:szCs w:val="24"/>
        </w:rPr>
        <w:t xml:space="preserve">Прогнозные ключевые консолидированные показатели финансово-экономической деятельности ТОО «ИВТ» на период </w:t>
      </w:r>
      <w:r w:rsidR="00C94895" w:rsidRPr="00A57021">
        <w:rPr>
          <w:rFonts w:ascii="Times New Roman" w:hAnsi="Times New Roman" w:cs="Times New Roman"/>
          <w:sz w:val="24"/>
          <w:szCs w:val="24"/>
          <w:lang w:val="ru-RU"/>
        </w:rPr>
        <w:t>2021-2023г.г.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690"/>
        <w:gridCol w:w="1709"/>
        <w:gridCol w:w="1473"/>
        <w:gridCol w:w="1415"/>
        <w:gridCol w:w="1359"/>
      </w:tblGrid>
      <w:tr w:rsidR="00A76F9A" w:rsidRPr="00A57021" w14:paraId="398687B2" w14:textId="77777777" w:rsidTr="00653194">
        <w:tc>
          <w:tcPr>
            <w:tcW w:w="695" w:type="dxa"/>
          </w:tcPr>
          <w:p w14:paraId="3759718F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2691" w:type="dxa"/>
          </w:tcPr>
          <w:p w14:paraId="7D665935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стратегического показателя</w:t>
            </w:r>
          </w:p>
        </w:tc>
        <w:tc>
          <w:tcPr>
            <w:tcW w:w="1709" w:type="dxa"/>
          </w:tcPr>
          <w:p w14:paraId="5A79336C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1474" w:type="dxa"/>
          </w:tcPr>
          <w:p w14:paraId="76B6A919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1416" w:type="dxa"/>
          </w:tcPr>
          <w:p w14:paraId="58820F61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1360" w:type="dxa"/>
          </w:tcPr>
          <w:p w14:paraId="1094DA47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</w:tr>
      <w:tr w:rsidR="00A76F9A" w:rsidRPr="00A57021" w14:paraId="1D8F6B8E" w14:textId="77777777" w:rsidTr="00653194">
        <w:tc>
          <w:tcPr>
            <w:tcW w:w="695" w:type="dxa"/>
          </w:tcPr>
          <w:p w14:paraId="79109073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1" w:type="dxa"/>
          </w:tcPr>
          <w:p w14:paraId="0B829559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</w:p>
        </w:tc>
        <w:tc>
          <w:tcPr>
            <w:tcW w:w="1709" w:type="dxa"/>
          </w:tcPr>
          <w:p w14:paraId="2BA83DB1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Млн.тенге</w:t>
            </w:r>
            <w:proofErr w:type="spellEnd"/>
          </w:p>
        </w:tc>
        <w:tc>
          <w:tcPr>
            <w:tcW w:w="1474" w:type="dxa"/>
            <w:vAlign w:val="center"/>
          </w:tcPr>
          <w:p w14:paraId="70537847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1 780</w:t>
            </w:r>
          </w:p>
        </w:tc>
        <w:tc>
          <w:tcPr>
            <w:tcW w:w="1416" w:type="dxa"/>
            <w:vAlign w:val="center"/>
          </w:tcPr>
          <w:p w14:paraId="4D3A38D9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1 827</w:t>
            </w:r>
          </w:p>
        </w:tc>
        <w:tc>
          <w:tcPr>
            <w:tcW w:w="1360" w:type="dxa"/>
            <w:vAlign w:val="center"/>
          </w:tcPr>
          <w:p w14:paraId="4DA3BCD1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1 876</w:t>
            </w:r>
          </w:p>
        </w:tc>
      </w:tr>
      <w:tr w:rsidR="00A76F9A" w:rsidRPr="00A57021" w14:paraId="0AFBB239" w14:textId="77777777" w:rsidTr="00653194">
        <w:tc>
          <w:tcPr>
            <w:tcW w:w="695" w:type="dxa"/>
          </w:tcPr>
          <w:p w14:paraId="221DE0F5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1" w:type="dxa"/>
          </w:tcPr>
          <w:p w14:paraId="6F4BDD95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Чистый доход</w:t>
            </w:r>
          </w:p>
        </w:tc>
        <w:tc>
          <w:tcPr>
            <w:tcW w:w="1709" w:type="dxa"/>
          </w:tcPr>
          <w:p w14:paraId="4C80A160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Млн.тенге</w:t>
            </w:r>
            <w:proofErr w:type="spellEnd"/>
          </w:p>
        </w:tc>
        <w:tc>
          <w:tcPr>
            <w:tcW w:w="1474" w:type="dxa"/>
            <w:vAlign w:val="center"/>
          </w:tcPr>
          <w:p w14:paraId="7DBBD0A3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16" w:type="dxa"/>
            <w:vAlign w:val="center"/>
          </w:tcPr>
          <w:p w14:paraId="29400B95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360" w:type="dxa"/>
            <w:vAlign w:val="center"/>
          </w:tcPr>
          <w:p w14:paraId="19090B1A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A76F9A" w:rsidRPr="00BF6572" w14:paraId="6F330140" w14:textId="77777777" w:rsidTr="00653194">
        <w:tc>
          <w:tcPr>
            <w:tcW w:w="695" w:type="dxa"/>
          </w:tcPr>
          <w:p w14:paraId="6C1E04BC" w14:textId="5874BDA1" w:rsidR="00A76F9A" w:rsidRPr="00A57021" w:rsidRDefault="00410B6C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1" w:type="dxa"/>
          </w:tcPr>
          <w:p w14:paraId="56A88047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Производительность труда</w:t>
            </w:r>
          </w:p>
        </w:tc>
        <w:tc>
          <w:tcPr>
            <w:tcW w:w="1709" w:type="dxa"/>
          </w:tcPr>
          <w:p w14:paraId="194E17DC" w14:textId="77777777" w:rsidR="00A76F9A" w:rsidRPr="00A57021" w:rsidRDefault="00A76F9A" w:rsidP="00653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Тыс.тенге</w:t>
            </w:r>
            <w:proofErr w:type="spellEnd"/>
            <w:r w:rsidRPr="00A5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/чел.</w:t>
            </w:r>
          </w:p>
        </w:tc>
        <w:tc>
          <w:tcPr>
            <w:tcW w:w="1474" w:type="dxa"/>
            <w:vAlign w:val="center"/>
          </w:tcPr>
          <w:p w14:paraId="63F61442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7 410</w:t>
            </w:r>
          </w:p>
        </w:tc>
        <w:tc>
          <w:tcPr>
            <w:tcW w:w="1416" w:type="dxa"/>
            <w:vAlign w:val="center"/>
          </w:tcPr>
          <w:p w14:paraId="727410CC" w14:textId="77777777" w:rsidR="00A76F9A" w:rsidRPr="00A57021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7 418</w:t>
            </w:r>
          </w:p>
        </w:tc>
        <w:tc>
          <w:tcPr>
            <w:tcW w:w="1360" w:type="dxa"/>
            <w:vAlign w:val="center"/>
          </w:tcPr>
          <w:p w14:paraId="69B566BB" w14:textId="77777777" w:rsidR="00A76F9A" w:rsidRPr="00A76F9A" w:rsidRDefault="00A76F9A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7 496</w:t>
            </w:r>
          </w:p>
        </w:tc>
      </w:tr>
    </w:tbl>
    <w:p w14:paraId="12C3F4FB" w14:textId="77777777" w:rsidR="00A76F9A" w:rsidRDefault="00A76F9A" w:rsidP="00A76F9A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7A4BC9AF" w14:textId="77777777" w:rsidR="00A76F9A" w:rsidRDefault="00A76F9A" w:rsidP="0083066E">
      <w:pPr>
        <w:spacing w:after="134"/>
        <w:ind w:left="124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B562F68" w14:textId="4B099AA7" w:rsidR="00D90A75" w:rsidRPr="00C608F0" w:rsidRDefault="00785781" w:rsidP="00D90A75">
      <w:pPr>
        <w:spacing w:after="13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8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5.2.2. </w:t>
      </w:r>
      <w:r w:rsidR="00D90A75" w:rsidRPr="00C608F0">
        <w:rPr>
          <w:rFonts w:ascii="Times New Roman" w:hAnsi="Times New Roman" w:cs="Times New Roman"/>
          <w:b/>
          <w:sz w:val="24"/>
          <w:szCs w:val="24"/>
          <w:lang w:val="ru-RU"/>
        </w:rPr>
        <w:t>Развитие человеческого капитала и культуры</w:t>
      </w:r>
    </w:p>
    <w:p w14:paraId="77CB79FD" w14:textId="77777777" w:rsidR="00706B7E" w:rsidRPr="00785781" w:rsidRDefault="00706B7E" w:rsidP="004D14FE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781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ТОО «ИВТ» по развитию человеческого капитала и корпоративной культуры направлена на эффективное управление персоналом и формирование соответствующей корпоративной культуры для достижения стратегических целей и задач, в том числе посредством реализации мероприятий по следующим направлениям: </w:t>
      </w:r>
    </w:p>
    <w:p w14:paraId="5413C556" w14:textId="77777777" w:rsidR="00706B7E" w:rsidRPr="00706B7E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785781">
        <w:rPr>
          <w:sz w:val="24"/>
          <w:szCs w:val="24"/>
          <w:lang w:val="ru-RU"/>
        </w:rPr>
        <w:t>обеспечение равных возможностей и условий труда для привлечения</w:t>
      </w:r>
      <w:r w:rsidRPr="00706B7E">
        <w:rPr>
          <w:sz w:val="24"/>
          <w:szCs w:val="24"/>
          <w:lang w:val="ru-RU"/>
        </w:rPr>
        <w:t>, развития и удержание наиболее высококвалифицированных специалистов в ключевых областях деятельности;</w:t>
      </w:r>
    </w:p>
    <w:p w14:paraId="158659C6" w14:textId="77777777" w:rsidR="00706B7E" w:rsidRPr="00706B7E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706B7E">
        <w:rPr>
          <w:sz w:val="24"/>
          <w:szCs w:val="24"/>
          <w:lang w:val="ru-RU"/>
        </w:rPr>
        <w:lastRenderedPageBreak/>
        <w:t>содействие в реализации профессионального, карьерного и личностного потенциала работников, в том числе за счет инвестиций в обучение, развитие и повышение квалификации персонала;</w:t>
      </w:r>
    </w:p>
    <w:p w14:paraId="5E2EB920" w14:textId="77777777" w:rsidR="00706B7E" w:rsidRPr="00706B7E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706B7E">
        <w:rPr>
          <w:sz w:val="24"/>
          <w:szCs w:val="24"/>
          <w:lang w:val="ru-RU"/>
        </w:rPr>
        <w:t>совершенствование системы оплаты труда и реализация эффективной системы мотивации, способствующей повышению эффективности организации труда и производительности персонала;</w:t>
      </w:r>
    </w:p>
    <w:p w14:paraId="4180E34E" w14:textId="77777777" w:rsidR="00706B7E" w:rsidRPr="00706B7E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706B7E">
        <w:rPr>
          <w:sz w:val="24"/>
          <w:szCs w:val="24"/>
          <w:lang w:val="ru-RU"/>
        </w:rPr>
        <w:t>формирование кадрового резерва и обеспечение преемственности;</w:t>
      </w:r>
    </w:p>
    <w:p w14:paraId="089D09A5" w14:textId="77777777" w:rsidR="00706B7E" w:rsidRPr="00706B7E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706B7E">
        <w:rPr>
          <w:sz w:val="24"/>
          <w:szCs w:val="24"/>
          <w:lang w:val="ru-RU"/>
        </w:rPr>
        <w:t>привлечение молодых специалистов и развития практики трудового наставничества;</w:t>
      </w:r>
    </w:p>
    <w:p w14:paraId="0B87BE69" w14:textId="77777777" w:rsidR="00706B7E" w:rsidRPr="00706B7E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706B7E">
        <w:rPr>
          <w:sz w:val="24"/>
          <w:szCs w:val="24"/>
          <w:lang w:val="ru-RU"/>
        </w:rPr>
        <w:t>поддержка молодых специалистов и формирование у них активной жизненной позиции путем создания условий для полноценного духовного, культурного, образовательного, профессионального и физического развития молодежи;</w:t>
      </w:r>
    </w:p>
    <w:p w14:paraId="71A06FD9" w14:textId="77777777" w:rsidR="00706B7E" w:rsidRPr="00706B7E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706B7E">
        <w:rPr>
          <w:sz w:val="24"/>
          <w:szCs w:val="24"/>
          <w:lang w:val="ru-RU"/>
        </w:rPr>
        <w:t>реализация мер по социальной поддержке работников, направленных на сохранение и поддержание здоровья, улучшение жилищных условий и качества жизни работников и их семей;</w:t>
      </w:r>
    </w:p>
    <w:p w14:paraId="357C2ECB" w14:textId="77777777" w:rsidR="00B1671A" w:rsidRPr="00B1671A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134" w:line="240" w:lineRule="auto"/>
        <w:ind w:left="0" w:right="0" w:firstLine="567"/>
        <w:contextualSpacing w:val="0"/>
        <w:rPr>
          <w:b/>
          <w:sz w:val="24"/>
          <w:szCs w:val="24"/>
          <w:lang w:val="ru-RU"/>
        </w:rPr>
      </w:pPr>
      <w:r w:rsidRPr="00B1671A">
        <w:rPr>
          <w:sz w:val="24"/>
          <w:szCs w:val="24"/>
          <w:lang w:val="ru-RU"/>
        </w:rPr>
        <w:t>обеспечение стабильности в трудовых коллективах;</w:t>
      </w:r>
    </w:p>
    <w:p w14:paraId="581CCA50" w14:textId="747E89DF" w:rsidR="00A10EDE" w:rsidRPr="00B1671A" w:rsidRDefault="00706B7E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134" w:line="240" w:lineRule="auto"/>
        <w:ind w:left="0" w:right="0" w:firstLine="567"/>
        <w:contextualSpacing w:val="0"/>
        <w:rPr>
          <w:b/>
          <w:sz w:val="24"/>
          <w:szCs w:val="24"/>
          <w:lang w:val="ru-RU"/>
        </w:rPr>
      </w:pPr>
      <w:r w:rsidRPr="00B1671A">
        <w:rPr>
          <w:sz w:val="24"/>
          <w:szCs w:val="24"/>
          <w:lang w:val="ru-RU"/>
        </w:rPr>
        <w:t>совершенствования корпоративной культуры, направленной на поощрение внедрения и соблюдения принципов устойчивого развития.</w:t>
      </w:r>
    </w:p>
    <w:p w14:paraId="0BB12796" w14:textId="34D644C4" w:rsidR="005424B1" w:rsidRDefault="005424B1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F921F2C" w14:textId="77777777" w:rsidR="006F770E" w:rsidRPr="00DE1672" w:rsidRDefault="006F770E" w:rsidP="006F77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ТОО «ИВТ» признает Работников своим важнейшим активом и стремится к обеспечению их благополучия, профессионального и личного роста, являющихся залогом Устойчивого развития ТОО «ИВТ». ТОО «ИВТ» строит взаимоотношения с Работниками на основе принципов социального партнерства, системности, правовой защищенности, эффективного использования личностного потенциала Работника и равных возможностей.</w:t>
      </w:r>
    </w:p>
    <w:p w14:paraId="73C28205" w14:textId="2904C418" w:rsidR="006F770E" w:rsidRPr="00DE1672" w:rsidRDefault="006F770E" w:rsidP="00651484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72">
        <w:rPr>
          <w:rFonts w:ascii="Times New Roman" w:hAnsi="Times New Roman" w:cs="Times New Roman"/>
          <w:b/>
          <w:sz w:val="24"/>
          <w:szCs w:val="24"/>
        </w:rPr>
        <w:t xml:space="preserve">Основные инициативы кадровой политики: </w:t>
      </w:r>
    </w:p>
    <w:p w14:paraId="0802EC03" w14:textId="77777777" w:rsidR="006F770E" w:rsidRPr="00BE0F0A" w:rsidRDefault="006F770E" w:rsidP="00EF7BD5">
      <w:pPr>
        <w:numPr>
          <w:ilvl w:val="0"/>
          <w:numId w:val="19"/>
        </w:numPr>
        <w:tabs>
          <w:tab w:val="center" w:pos="709"/>
          <w:tab w:val="center" w:pos="5102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0A">
        <w:rPr>
          <w:rFonts w:ascii="Times New Roman" w:hAnsi="Times New Roman" w:cs="Times New Roman"/>
          <w:sz w:val="24"/>
          <w:szCs w:val="24"/>
        </w:rPr>
        <w:t xml:space="preserve">Привлечение квалифицированного Персонала на рынке труда; </w:t>
      </w:r>
    </w:p>
    <w:p w14:paraId="7324DBAB" w14:textId="77777777" w:rsidR="006F770E" w:rsidRPr="00BE0F0A" w:rsidRDefault="006F770E" w:rsidP="00EF7BD5">
      <w:pPr>
        <w:numPr>
          <w:ilvl w:val="0"/>
          <w:numId w:val="19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0A">
        <w:rPr>
          <w:rFonts w:ascii="Times New Roman" w:hAnsi="Times New Roman" w:cs="Times New Roman"/>
          <w:sz w:val="24"/>
          <w:szCs w:val="24"/>
        </w:rPr>
        <w:t xml:space="preserve">Переподготовка и повышение квалификации Персонала, направленные на совершенствование профессиональных компетенций, на ознакомление с новыми тенденциями и современными технологиями, а также на освоение передового опыта и лучших мировых практик; </w:t>
      </w:r>
    </w:p>
    <w:p w14:paraId="680C323E" w14:textId="77777777" w:rsidR="006F770E" w:rsidRPr="00BE0F0A" w:rsidRDefault="006F770E" w:rsidP="00EF7BD5">
      <w:pPr>
        <w:numPr>
          <w:ilvl w:val="0"/>
          <w:numId w:val="19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0A">
        <w:rPr>
          <w:rFonts w:ascii="Times New Roman" w:hAnsi="Times New Roman" w:cs="Times New Roman"/>
          <w:sz w:val="24"/>
          <w:szCs w:val="24"/>
        </w:rPr>
        <w:t xml:space="preserve">Развитие потенциала Персонала путем работы с кадровым резервом/ пулом талантов, пулом преемников на ключевые должности, пулом преемников на руководящие </w:t>
      </w:r>
      <w:proofErr w:type="gramStart"/>
      <w:r w:rsidRPr="00BE0F0A">
        <w:rPr>
          <w:rFonts w:ascii="Times New Roman" w:hAnsi="Times New Roman" w:cs="Times New Roman"/>
          <w:sz w:val="24"/>
          <w:szCs w:val="24"/>
        </w:rPr>
        <w:t>должности,  реализации</w:t>
      </w:r>
      <w:proofErr w:type="gramEnd"/>
      <w:r w:rsidRPr="00BE0F0A">
        <w:rPr>
          <w:rFonts w:ascii="Times New Roman" w:hAnsi="Times New Roman" w:cs="Times New Roman"/>
          <w:sz w:val="24"/>
          <w:szCs w:val="24"/>
        </w:rPr>
        <w:t xml:space="preserve"> конкурсов профессионального мастерства и др. </w:t>
      </w:r>
    </w:p>
    <w:p w14:paraId="36F06FEE" w14:textId="77777777" w:rsidR="006F770E" w:rsidRPr="00DE1672" w:rsidRDefault="006F770E" w:rsidP="006F770E">
      <w:pPr>
        <w:spacing w:after="37"/>
        <w:ind w:left="1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02DD85" w14:textId="57315A17" w:rsidR="006F770E" w:rsidRPr="00924CFD" w:rsidRDefault="006F770E" w:rsidP="00651484">
      <w:pPr>
        <w:pStyle w:val="5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24CF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Транспарентная оплата труда и конкурентоспособность заработной платы </w:t>
      </w:r>
    </w:p>
    <w:p w14:paraId="25F90BEA" w14:textId="77777777" w:rsidR="006F770E" w:rsidRPr="00DE1672" w:rsidRDefault="006F770E" w:rsidP="006F77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Оплата труда представляет собой одну из важнейших составляющих систем управления Персоналом, поскольку материальная заинтересованность работника в результатах своего труда – один из основных факторов конкурентоспособности ТОО «ИВТ». Политика заработной платы в ТОО «ИВТ» направлена на реализацию следующих принципов: </w:t>
      </w:r>
    </w:p>
    <w:p w14:paraId="5E4AC641" w14:textId="77777777" w:rsidR="006F770E" w:rsidRPr="00DE1672" w:rsidRDefault="006F770E" w:rsidP="00EF7BD5">
      <w:pPr>
        <w:numPr>
          <w:ilvl w:val="0"/>
          <w:numId w:val="20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зависимости оплаты труда Работника от сложности, качества, количества и результатов выполняемой работы; </w:t>
      </w:r>
    </w:p>
    <w:p w14:paraId="75A498EE" w14:textId="77777777" w:rsidR="006F770E" w:rsidRPr="00DE1672" w:rsidRDefault="006F770E" w:rsidP="00EF7BD5">
      <w:pPr>
        <w:numPr>
          <w:ilvl w:val="0"/>
          <w:numId w:val="20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создания преимуществ в оплате труда Работников, труд которых оказывает существенное влияние на конечные результаты деятельности ТОО «ИВТ», а также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работников, постоянно проявляющих творческую инициативу и вносящих вклад в процесс улучшения деятельности ТОО «ИВТ»; </w:t>
      </w:r>
    </w:p>
    <w:p w14:paraId="468BE330" w14:textId="77777777" w:rsidR="006F770E" w:rsidRPr="002B789E" w:rsidRDefault="006F770E" w:rsidP="00EF7BD5">
      <w:pPr>
        <w:numPr>
          <w:ilvl w:val="0"/>
          <w:numId w:val="20"/>
        </w:numPr>
        <w:tabs>
          <w:tab w:val="center" w:pos="709"/>
          <w:tab w:val="right" w:pos="9639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89E">
        <w:rPr>
          <w:rFonts w:ascii="Times New Roman" w:hAnsi="Times New Roman" w:cs="Times New Roman"/>
          <w:sz w:val="24"/>
          <w:szCs w:val="24"/>
          <w:lang w:val="ru-RU"/>
        </w:rPr>
        <w:t xml:space="preserve">повышения заработной платы при наличии финансово-экономических возможностей, с учетом роста производительности труда и ситуации на рынке труда; </w:t>
      </w:r>
    </w:p>
    <w:p w14:paraId="7F9784AC" w14:textId="77777777" w:rsidR="006F770E" w:rsidRPr="00DE1672" w:rsidRDefault="006F770E" w:rsidP="00EF7BD5">
      <w:pPr>
        <w:numPr>
          <w:ilvl w:val="0"/>
          <w:numId w:val="20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обеспечивающих соблюдение всех государственных гарантий в области оплаты, предусмотренных Трудовым кодексом РК; </w:t>
      </w:r>
    </w:p>
    <w:p w14:paraId="72C9AB53" w14:textId="77777777" w:rsidR="006F770E" w:rsidRPr="00DE1672" w:rsidRDefault="006F770E" w:rsidP="00EF7BD5">
      <w:pPr>
        <w:numPr>
          <w:ilvl w:val="0"/>
          <w:numId w:val="20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гибких систем премирования с целью наиболее полного учета индивидуального трудового вклада и деловых качеств Работников. </w:t>
      </w:r>
    </w:p>
    <w:p w14:paraId="3DBE7E45" w14:textId="77777777" w:rsidR="006F770E" w:rsidRPr="00DE1672" w:rsidRDefault="006F770E" w:rsidP="006F77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Система оплаты труда в ТОО «ИВТ» построена на основе оценки сложности труда и грейдирования, сочетающая в себе широкий диапазон размеров заработной платы и одновременно чёткое распределение по иерархическим уровням.  </w:t>
      </w:r>
    </w:p>
    <w:p w14:paraId="4FFF054A" w14:textId="77777777" w:rsidR="006F770E" w:rsidRPr="00DE1672" w:rsidRDefault="006F770E" w:rsidP="006F770E">
      <w:pPr>
        <w:ind w:left="1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Для Работника ТОО «ИВТ» данная система позволяет: </w:t>
      </w:r>
    </w:p>
    <w:p w14:paraId="057ADB20" w14:textId="77777777" w:rsidR="006F770E" w:rsidRPr="00DE1672" w:rsidRDefault="006F770E" w:rsidP="00EF7BD5">
      <w:pPr>
        <w:numPr>
          <w:ilvl w:val="0"/>
          <w:numId w:val="21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осознать место, которое занимает его должность в существующей иерархии должностей и оценить ее роль для ТОО «ИВТ»; </w:t>
      </w:r>
    </w:p>
    <w:p w14:paraId="55351C09" w14:textId="77777777" w:rsidR="006F770E" w:rsidRPr="00DE1672" w:rsidRDefault="006F770E" w:rsidP="00EF7BD5">
      <w:pPr>
        <w:numPr>
          <w:ilvl w:val="0"/>
          <w:numId w:val="21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получить справедливое вознаграждение за труд - в зависимости от уровня сложности, ответственности и выполняемой работы; </w:t>
      </w:r>
    </w:p>
    <w:p w14:paraId="7181750F" w14:textId="77777777" w:rsidR="006F770E" w:rsidRPr="00DE1672" w:rsidRDefault="006F770E" w:rsidP="00EF7BD5">
      <w:pPr>
        <w:numPr>
          <w:ilvl w:val="0"/>
          <w:numId w:val="21"/>
        </w:numPr>
        <w:tabs>
          <w:tab w:val="center" w:pos="709"/>
          <w:tab w:val="center" w:pos="5460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оценить перспективы своего профессионального и карьерного роста; </w:t>
      </w:r>
    </w:p>
    <w:p w14:paraId="0E74C0F4" w14:textId="77777777" w:rsidR="006F770E" w:rsidRPr="00DE1672" w:rsidRDefault="006F770E" w:rsidP="00EF7BD5">
      <w:pPr>
        <w:numPr>
          <w:ilvl w:val="0"/>
          <w:numId w:val="21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получить возможность «горизонтального» карьерного развития (продвижение по ступеням мастерства в рамках одной должности за счет усложнения задач, расширения круга ответственности и полномочий) - изменение грейда и связанного с ними уровня оплаты труда; </w:t>
      </w:r>
    </w:p>
    <w:p w14:paraId="301B17E6" w14:textId="77777777" w:rsidR="006F770E" w:rsidRPr="00DE1672" w:rsidRDefault="006F770E" w:rsidP="00EF7BD5">
      <w:pPr>
        <w:numPr>
          <w:ilvl w:val="0"/>
          <w:numId w:val="21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 приобретать новые профессиональные знания и навыки, необходимые для эффективной работы на более высокой должности. </w:t>
      </w:r>
    </w:p>
    <w:p w14:paraId="1A70A26E" w14:textId="77777777" w:rsidR="006F770E" w:rsidRPr="00DE1672" w:rsidRDefault="006F770E" w:rsidP="006F770E">
      <w:pPr>
        <w:ind w:firstLine="4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Переменная часть зарплаты в ТОО «ИВТ» направлена на стимулирование трудовой активности, а также к побуждению достижения сверхнормативных результатов. Согласно документам, утвержденным уполномоченными органами управления ТОО «ИВТ», Работникам ТОО «ИВТ»: </w:t>
      </w:r>
    </w:p>
    <w:p w14:paraId="6E142190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 возможна выплата вознаграждения по результатам работы за год. Основой данного вознаграждения являются ключевые показатели деятельности (далее КПД), от достижения которых и зависит выплата. КПД 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каскадируются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от руководства на Персонал структурных подразделений ТОО «ИВТ». Премирование осуществляется в текущем году по результатам деятельности ТОО «ИВТ» за прошедший год, после проведения независимого аудита консолидированной финансовой отчетности. </w:t>
      </w:r>
    </w:p>
    <w:p w14:paraId="155875B8" w14:textId="77777777" w:rsidR="006F770E" w:rsidRPr="00DE1672" w:rsidRDefault="006F770E" w:rsidP="006F770E">
      <w:p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Система КПД является эффективным управленческим инструментом и дает возможность менеджменту ТОО «ИВТ»: </w:t>
      </w:r>
    </w:p>
    <w:p w14:paraId="7DA8D69A" w14:textId="77777777" w:rsidR="006F770E" w:rsidRPr="00DE1672" w:rsidRDefault="006F770E" w:rsidP="006F770E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создать четкую иерархию целей: стратегические, операционные, долго- средне- и краткосрочные; </w:t>
      </w:r>
    </w:p>
    <w:p w14:paraId="513DCC14" w14:textId="77777777" w:rsidR="006F770E" w:rsidRPr="00DE1672" w:rsidRDefault="006F770E" w:rsidP="006F770E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сфокусировать усилия всех бизнес-единиц на всех уровнях иерархии на достижение единых целей и создать четкую систему мотивации на результат; </w:t>
      </w:r>
    </w:p>
    <w:p w14:paraId="4ACAF81A" w14:textId="77777777" w:rsidR="006F770E" w:rsidRPr="00DE1672" w:rsidRDefault="006F770E" w:rsidP="006F770E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управлять операционной деятельностью ТОО «ИВТ» в рамках единого процесса достижения стратегических целей. </w:t>
      </w:r>
    </w:p>
    <w:p w14:paraId="679CD94E" w14:textId="77777777" w:rsidR="006F770E" w:rsidRPr="00DE1672" w:rsidRDefault="006F770E" w:rsidP="00EF7BD5">
      <w:pPr>
        <w:numPr>
          <w:ilvl w:val="0"/>
          <w:numId w:val="22"/>
        </w:numPr>
        <w:spacing w:after="5" w:line="27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F76A2">
        <w:rPr>
          <w:rFonts w:ascii="Times New Roman" w:hAnsi="Times New Roman" w:cs="Times New Roman"/>
          <w:sz w:val="24"/>
          <w:szCs w:val="24"/>
        </w:rPr>
        <w:t xml:space="preserve">возможна выплата премии </w:t>
      </w:r>
      <w:r w:rsidRPr="00DE1672">
        <w:rPr>
          <w:rFonts w:ascii="Times New Roman" w:hAnsi="Times New Roman" w:cs="Times New Roman"/>
          <w:sz w:val="24"/>
          <w:szCs w:val="24"/>
        </w:rPr>
        <w:t xml:space="preserve">за выполнение важных производственных задач, за достижение положительных результатов, повлекших улучшение деятельности </w:t>
      </w:r>
      <w:r w:rsidRPr="00DE1672">
        <w:rPr>
          <w:rFonts w:ascii="Times New Roman" w:hAnsi="Times New Roman" w:cs="Times New Roman"/>
          <w:sz w:val="24"/>
          <w:szCs w:val="24"/>
        </w:rPr>
        <w:lastRenderedPageBreak/>
        <w:t xml:space="preserve">структурного подразделения, а также за активное участие в организации и проведении корпоративных мероприятий в рамках структурного подразделения. </w:t>
      </w:r>
    </w:p>
    <w:p w14:paraId="074979B4" w14:textId="77777777" w:rsidR="006F770E" w:rsidRPr="00EA5951" w:rsidRDefault="006F770E" w:rsidP="00EF7BD5">
      <w:pPr>
        <w:numPr>
          <w:ilvl w:val="0"/>
          <w:numId w:val="22"/>
        </w:numPr>
        <w:spacing w:after="5" w:line="27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E1672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Pr="00EA5951">
        <w:rPr>
          <w:rFonts w:ascii="Times New Roman" w:hAnsi="Times New Roman" w:cs="Times New Roman"/>
          <w:sz w:val="24"/>
          <w:szCs w:val="24"/>
        </w:rPr>
        <w:t xml:space="preserve">Генерального директора ТОО «ИВТ» возможно использование экономии фонда заработной платы в качестве выплаты: </w:t>
      </w:r>
    </w:p>
    <w:p w14:paraId="28CEA53D" w14:textId="77777777" w:rsidR="006F770E" w:rsidRPr="00EA5951" w:rsidRDefault="006F770E" w:rsidP="006F770E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 xml:space="preserve">премий к праздничным и юбилейным датам сверх размеров, запланированных в годовом плане по труду подразделения. Условием для данных выплат является выполнение плановых производственно-финансовых показателей; </w:t>
      </w:r>
    </w:p>
    <w:p w14:paraId="1AA5ED81" w14:textId="77777777" w:rsidR="006F770E" w:rsidRPr="00EA5951" w:rsidRDefault="006F770E" w:rsidP="006F770E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 xml:space="preserve">премий за счет экономии ФЗП. Условием для данной выплаты является выполнение плановых производственно-финансовых показателей; </w:t>
      </w:r>
    </w:p>
    <w:p w14:paraId="6A952742" w14:textId="77777777" w:rsidR="006F770E" w:rsidRPr="00EA5951" w:rsidRDefault="006F770E" w:rsidP="006F770E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>премий за внесение предложений по повышению эффективности деятельности ТОО «ИВТ»</w:t>
      </w:r>
      <w:r w:rsidRPr="00EA5951">
        <w:rPr>
          <w:rFonts w:ascii="Times New Roman" w:hAnsi="Times New Roman" w:cs="Times New Roman"/>
          <w:strike/>
          <w:sz w:val="24"/>
          <w:szCs w:val="24"/>
        </w:rPr>
        <w:t>;</w:t>
      </w:r>
      <w:r w:rsidRPr="00EA5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FEE0F" w14:textId="77777777" w:rsidR="006F770E" w:rsidRPr="00EA5951" w:rsidRDefault="006F770E" w:rsidP="006F770E">
      <w:pPr>
        <w:numPr>
          <w:ilvl w:val="0"/>
          <w:numId w:val="1"/>
        </w:numPr>
        <w:spacing w:after="5" w:line="27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>премий за занятие призовых мест в смотрах-конкурсах в соответствии с Коллективным договором ТОО «ИВТ» или соответствующими положениями, утвержденными решением ТОО «ИВТ»;</w:t>
      </w:r>
    </w:p>
    <w:p w14:paraId="392CA28C" w14:textId="77777777" w:rsidR="006F770E" w:rsidRPr="00EA5951" w:rsidRDefault="006F770E" w:rsidP="006F770E">
      <w:pPr>
        <w:numPr>
          <w:ilvl w:val="0"/>
          <w:numId w:val="1"/>
        </w:numPr>
        <w:spacing w:after="5" w:line="27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 xml:space="preserve">премий и вознаграждений в соответствии с инициативами Единственного участника. Порядок, условия и размеры определяются на основании документов Единственного участника. </w:t>
      </w:r>
    </w:p>
    <w:p w14:paraId="00649A52" w14:textId="77777777" w:rsidR="006F770E" w:rsidRPr="00EA5951" w:rsidRDefault="006F770E" w:rsidP="006F770E">
      <w:pPr>
        <w:ind w:left="-15" w:firstLine="441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>С целью оказания социальной поддержки Работникам ТОО «ИВТ» не реже</w:t>
      </w:r>
      <w:r w:rsidRPr="00EA5951">
        <w:rPr>
          <w:rFonts w:ascii="Times New Roman" w:hAnsi="Times New Roman" w:cs="Times New Roman"/>
          <w:strike/>
          <w:sz w:val="24"/>
          <w:szCs w:val="24"/>
          <w:lang w:val="ru-RU"/>
        </w:rPr>
        <w:t xml:space="preserve"> </w:t>
      </w:r>
      <w:r w:rsidRPr="00EA5951">
        <w:rPr>
          <w:rFonts w:ascii="Times New Roman" w:hAnsi="Times New Roman" w:cs="Times New Roman"/>
          <w:sz w:val="24"/>
          <w:szCs w:val="24"/>
        </w:rPr>
        <w:t xml:space="preserve">одного раза в каждом календарном году, выплачивается материальная помощь к оплачиваемому ежегодному трудовому отпуску в размере до двух должностных окладов. </w:t>
      </w:r>
    </w:p>
    <w:p w14:paraId="2E80FDE1" w14:textId="734AD33C" w:rsidR="006F770E" w:rsidRPr="00EA5951" w:rsidRDefault="006F770E" w:rsidP="006F770E">
      <w:pPr>
        <w:ind w:left="-15" w:firstLine="441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 xml:space="preserve">Повышение средней заработной платы Работникам ТОО «ИВТ» в 2021 году на 10%, </w:t>
      </w:r>
      <w:proofErr w:type="spellStart"/>
      <w:r w:rsidRPr="00EA5951">
        <w:rPr>
          <w:rFonts w:ascii="Times New Roman" w:hAnsi="Times New Roman" w:cs="Times New Roman"/>
          <w:sz w:val="24"/>
          <w:szCs w:val="24"/>
        </w:rPr>
        <w:t>позвол</w:t>
      </w:r>
      <w:r w:rsidR="00842A77">
        <w:rPr>
          <w:rFonts w:ascii="Times New Roman" w:hAnsi="Times New Roman" w:cs="Times New Roman"/>
          <w:sz w:val="24"/>
          <w:szCs w:val="24"/>
          <w:lang w:val="ru-RU"/>
        </w:rPr>
        <w:t>ит</w:t>
      </w:r>
      <w:proofErr w:type="spellEnd"/>
      <w:r w:rsidRPr="00EA5951">
        <w:rPr>
          <w:rFonts w:ascii="Times New Roman" w:hAnsi="Times New Roman" w:cs="Times New Roman"/>
          <w:sz w:val="24"/>
          <w:szCs w:val="24"/>
        </w:rPr>
        <w:t xml:space="preserve"> повысить конкурентоспособность компании на рынке труда. </w:t>
      </w:r>
    </w:p>
    <w:p w14:paraId="25985C29" w14:textId="77777777" w:rsidR="006F770E" w:rsidRPr="00EA5951" w:rsidRDefault="006F770E" w:rsidP="006F770E">
      <w:pPr>
        <w:ind w:left="-1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>Планируемые мероприятия с целью поддержки репутации ТОО «ИВТ» как одного из наиболее социально-ответственных работодателей в регионе и РК в целом:</w:t>
      </w:r>
      <w:r w:rsidRPr="00EA59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145454" w14:textId="77777777" w:rsidR="006F770E" w:rsidRPr="00EA5951" w:rsidRDefault="006F770E" w:rsidP="00EF7BD5">
      <w:pPr>
        <w:numPr>
          <w:ilvl w:val="0"/>
          <w:numId w:val="2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>обеспечить выполнение всех социальных обязательств перед работниками,</w:t>
      </w:r>
    </w:p>
    <w:p w14:paraId="63F406A3" w14:textId="77777777" w:rsidR="006F770E" w:rsidRPr="00EA5951" w:rsidRDefault="006F770E" w:rsidP="00EF7BD5">
      <w:pPr>
        <w:numPr>
          <w:ilvl w:val="0"/>
          <w:numId w:val="2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 xml:space="preserve">реализовать дополнительные меры социальной поддержки в отношении работников, которые в период чрезвычайного положения в Республике Казахстан, обусловленного распространением </w:t>
      </w:r>
      <w:proofErr w:type="spellStart"/>
      <w:r w:rsidRPr="00EA5951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EA5951">
        <w:rPr>
          <w:rFonts w:ascii="Times New Roman" w:hAnsi="Times New Roman" w:cs="Times New Roman"/>
          <w:sz w:val="24"/>
          <w:szCs w:val="24"/>
        </w:rPr>
        <w:t xml:space="preserve"> инфекции COVID-19, оказались вынужденно ограниченными в правах на труд; </w:t>
      </w:r>
    </w:p>
    <w:p w14:paraId="23AF792D" w14:textId="77777777" w:rsidR="006F770E" w:rsidRPr="00EA5951" w:rsidRDefault="006F770E" w:rsidP="00EF7BD5">
      <w:pPr>
        <w:numPr>
          <w:ilvl w:val="0"/>
          <w:numId w:val="2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51">
        <w:rPr>
          <w:rFonts w:ascii="Times New Roman" w:hAnsi="Times New Roman" w:cs="Times New Roman"/>
          <w:sz w:val="24"/>
          <w:szCs w:val="24"/>
        </w:rPr>
        <w:t>обеспечивать безусловное выполнение норм и требований Трудового Кодекса Республики Казахстан,</w:t>
      </w:r>
    </w:p>
    <w:p w14:paraId="1DC884A6" w14:textId="77777777" w:rsidR="006F770E" w:rsidRPr="00EA5951" w:rsidRDefault="006F770E" w:rsidP="00EF7BD5">
      <w:pPr>
        <w:numPr>
          <w:ilvl w:val="0"/>
          <w:numId w:val="2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951">
        <w:rPr>
          <w:rFonts w:ascii="Times New Roman" w:hAnsi="Times New Roman" w:cs="Times New Roman"/>
          <w:sz w:val="24"/>
          <w:szCs w:val="24"/>
        </w:rPr>
        <w:t xml:space="preserve">реализовать в установленные сроки Проект «Тиражирование новой системы оплаты труда работников в производственно-вспомогательных предприятиях АО НАК </w:t>
      </w:r>
      <w:proofErr w:type="spellStart"/>
      <w:r w:rsidRPr="00EA5951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Pr="00EA5951">
        <w:rPr>
          <w:rFonts w:ascii="Times New Roman" w:hAnsi="Times New Roman" w:cs="Times New Roman"/>
          <w:sz w:val="24"/>
          <w:szCs w:val="24"/>
        </w:rPr>
        <w:t>».</w:t>
      </w:r>
      <w:r w:rsidRPr="00EA595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0958ADB" w14:textId="77777777" w:rsidR="006F770E" w:rsidRPr="00DE1672" w:rsidRDefault="006F770E" w:rsidP="006F770E">
      <w:pPr>
        <w:spacing w:after="31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3FCB006" w14:textId="1CEBA641" w:rsidR="006F770E" w:rsidRPr="00614842" w:rsidRDefault="006F770E" w:rsidP="00651484">
      <w:pPr>
        <w:pStyle w:val="5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1484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Совершенствование процедуры подбора, отбора и найма Персонала ТОО «ИВТ» </w:t>
      </w:r>
    </w:p>
    <w:p w14:paraId="3FF9C66C" w14:textId="77777777" w:rsidR="006F770E" w:rsidRPr="00DE1672" w:rsidRDefault="006F770E" w:rsidP="006F770E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Персонале обеспечивается через конкурсный отбор Персонала в </w:t>
      </w:r>
      <w:r w:rsidRPr="00824F99">
        <w:rPr>
          <w:rFonts w:ascii="Times New Roman" w:hAnsi="Times New Roman" w:cs="Times New Roman"/>
          <w:sz w:val="24"/>
          <w:szCs w:val="24"/>
          <w:lang w:val="ru-RU"/>
        </w:rPr>
        <w:t>автоматизированной системе «</w:t>
      </w:r>
      <w:r w:rsidRPr="00824F99">
        <w:rPr>
          <w:rFonts w:ascii="Times New Roman" w:hAnsi="Times New Roman" w:cs="Times New Roman"/>
          <w:sz w:val="24"/>
          <w:szCs w:val="24"/>
        </w:rPr>
        <w:t>HR</w:t>
      </w:r>
      <w:r w:rsidRPr="00824F9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24F99">
        <w:rPr>
          <w:rFonts w:ascii="Times New Roman" w:hAnsi="Times New Roman" w:cs="Times New Roman"/>
          <w:sz w:val="24"/>
          <w:szCs w:val="24"/>
        </w:rPr>
        <w:t>Recruiting</w:t>
      </w:r>
      <w:proofErr w:type="spellEnd"/>
      <w:r w:rsidRPr="00824F9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при соблюдении принципов конкурсного отбора: </w:t>
      </w:r>
    </w:p>
    <w:p w14:paraId="6C3DFAF8" w14:textId="77777777" w:rsidR="006F770E" w:rsidRPr="00DE1672" w:rsidRDefault="006F770E" w:rsidP="00EF7BD5">
      <w:pPr>
        <w:numPr>
          <w:ilvl w:val="0"/>
          <w:numId w:val="24"/>
        </w:numPr>
        <w:tabs>
          <w:tab w:val="center" w:pos="756"/>
          <w:tab w:val="center" w:pos="5142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подбора персонала с учетом потребностей подразделений; </w:t>
      </w:r>
    </w:p>
    <w:p w14:paraId="20D1DEDA" w14:textId="77777777" w:rsidR="006F770E" w:rsidRPr="00DE1672" w:rsidRDefault="006F770E" w:rsidP="00EF7BD5">
      <w:pPr>
        <w:numPr>
          <w:ilvl w:val="0"/>
          <w:numId w:val="24"/>
        </w:numPr>
        <w:tabs>
          <w:tab w:val="center" w:pos="756"/>
          <w:tab w:val="center" w:pos="3120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прозрачность конкурсных процедур; </w:t>
      </w:r>
    </w:p>
    <w:p w14:paraId="2E5F1442" w14:textId="77777777" w:rsidR="006F770E" w:rsidRPr="00DE1672" w:rsidRDefault="006F770E" w:rsidP="00EF7BD5">
      <w:pPr>
        <w:numPr>
          <w:ilvl w:val="0"/>
          <w:numId w:val="24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ясные и прозрачные критерии подбора, основанные на квалификационных требованиях к должности/профессии; </w:t>
      </w:r>
    </w:p>
    <w:p w14:paraId="1098F142" w14:textId="77777777" w:rsidR="006F770E" w:rsidRPr="00DE1672" w:rsidRDefault="006F770E" w:rsidP="00EF7BD5">
      <w:pPr>
        <w:numPr>
          <w:ilvl w:val="0"/>
          <w:numId w:val="24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профессионализм, личные качества кандидата и его соответствие квалификационным требованиям к должности/профессии; </w:t>
      </w:r>
    </w:p>
    <w:p w14:paraId="566C3D2D" w14:textId="77777777" w:rsidR="006F770E" w:rsidRPr="00DE1672" w:rsidRDefault="006F770E" w:rsidP="00EF7BD5">
      <w:pPr>
        <w:numPr>
          <w:ilvl w:val="0"/>
          <w:numId w:val="24"/>
        </w:numPr>
        <w:tabs>
          <w:tab w:val="center" w:pos="756"/>
          <w:tab w:val="right" w:pos="9640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обоснованность принимаемых решений на основе принципа меритократии; </w:t>
      </w:r>
    </w:p>
    <w:p w14:paraId="1173DD23" w14:textId="77777777" w:rsidR="006F770E" w:rsidRPr="00DE1672" w:rsidRDefault="006F770E" w:rsidP="00EF7BD5">
      <w:pPr>
        <w:numPr>
          <w:ilvl w:val="0"/>
          <w:numId w:val="24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методов оценки кандидатов, позволяющих принимать объективные решения при найме персонала; </w:t>
      </w:r>
    </w:p>
    <w:p w14:paraId="24F74FDF" w14:textId="77777777" w:rsidR="006F770E" w:rsidRPr="00DE1672" w:rsidRDefault="006F770E" w:rsidP="00EF7BD5">
      <w:pPr>
        <w:numPr>
          <w:ilvl w:val="0"/>
          <w:numId w:val="24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дискриминации, профессиональное, открытое и уважительное отношение ко всем кандидатам; </w:t>
      </w:r>
    </w:p>
    <w:p w14:paraId="3EBFF4C7" w14:textId="77777777" w:rsidR="006F770E" w:rsidRPr="00DE1672" w:rsidRDefault="006F770E" w:rsidP="00EF7BD5">
      <w:pPr>
        <w:numPr>
          <w:ilvl w:val="0"/>
          <w:numId w:val="24"/>
        </w:numPr>
        <w:tabs>
          <w:tab w:val="center" w:pos="756"/>
          <w:tab w:val="center" w:pos="3905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действующему законодательству РК; </w:t>
      </w:r>
    </w:p>
    <w:p w14:paraId="651E5D2B" w14:textId="77777777" w:rsidR="006F770E" w:rsidRPr="00DE1672" w:rsidRDefault="006F770E" w:rsidP="00EF7BD5">
      <w:pPr>
        <w:numPr>
          <w:ilvl w:val="0"/>
          <w:numId w:val="24"/>
        </w:numPr>
        <w:tabs>
          <w:tab w:val="center" w:pos="756"/>
          <w:tab w:val="right" w:pos="9640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рациональность использования ресурсов на привлечение и подбор персонала.  </w:t>
      </w:r>
    </w:p>
    <w:p w14:paraId="58E92385" w14:textId="77777777" w:rsidR="006F770E" w:rsidRPr="00DE1672" w:rsidRDefault="006F770E" w:rsidP="006F770E">
      <w:pPr>
        <w:spacing w:after="51"/>
        <w:ind w:left="-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Поиск квалифицированного Персонала осуществляется следующими способами: </w:t>
      </w:r>
    </w:p>
    <w:p w14:paraId="03048A8C" w14:textId="77777777" w:rsidR="006F770E" w:rsidRPr="00DE1672" w:rsidRDefault="006F770E" w:rsidP="006F770E">
      <w:pPr>
        <w:spacing w:after="58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а) из внутреннего источника - среди работников ТОО «ИВТ», в т.ч. включенных в резерв на ключевые должности; </w:t>
      </w:r>
    </w:p>
    <w:p w14:paraId="6043DF8B" w14:textId="77777777" w:rsidR="006F770E" w:rsidRPr="00DE1672" w:rsidRDefault="006F770E" w:rsidP="006F770E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б) из внешнего источника - через специализированные интернет-ресурсы и др. </w:t>
      </w:r>
    </w:p>
    <w:p w14:paraId="26E3CAAA" w14:textId="77777777" w:rsidR="006F770E" w:rsidRPr="00DE1672" w:rsidRDefault="006F770E" w:rsidP="006F770E">
      <w:pPr>
        <w:spacing w:after="38"/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кандидатов из числа резерва на ключевые должности/внутреннего ресурса ТОО «ИВТ» является приоритетным в указанном порядке перед другими кандидатами из внешнего ресурса при прочих равных условиях. Конкурсные процедуры включают в себя следующие этапы: </w:t>
      </w:r>
    </w:p>
    <w:p w14:paraId="0BE2AD35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ind w:hanging="2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размещение информации (публикация) о конкурсе на занятие вакансии (внутренний корпоративный портал для внутреннего поиска кандидатов и внешний портал, веб-сайт и/или иные ресурсы для внешнего поиска кандидатов);</w:t>
      </w:r>
    </w:p>
    <w:p w14:paraId="121B8EBE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поиск кандидатов и сбор резюме;</w:t>
      </w:r>
    </w:p>
    <w:p w14:paraId="463FC340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анализ резюме, проведение подбора кандидатов, соответствующих требованиям должности/профессии;</w:t>
      </w:r>
    </w:p>
    <w:p w14:paraId="173238E2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рассмотрение руководителем подразделения;</w:t>
      </w:r>
    </w:p>
    <w:p w14:paraId="7CBCE647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профессиональное тестирование кандидатов;</w:t>
      </w:r>
    </w:p>
    <w:p w14:paraId="75DB2A20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проверка на благонадежность;</w:t>
      </w:r>
    </w:p>
    <w:p w14:paraId="73EC0309" w14:textId="77777777" w:rsidR="006F770E" w:rsidRPr="000349E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принятие решения по кандидатам </w:t>
      </w:r>
      <w:r w:rsidRPr="000349E2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0349E2">
        <w:rPr>
          <w:rFonts w:ascii="Times New Roman" w:hAnsi="Times New Roman" w:cs="Times New Roman"/>
          <w:sz w:val="24"/>
          <w:szCs w:val="24"/>
        </w:rPr>
        <w:t>Положению о Конкурсном отборе кандидатов в ТОО «ИВТ»;</w:t>
      </w:r>
    </w:p>
    <w:p w14:paraId="403D6263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предложение о работе финальному кандидату;</w:t>
      </w:r>
    </w:p>
    <w:p w14:paraId="0DF43C05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предоставление обратной связи кандидатам;</w:t>
      </w:r>
    </w:p>
    <w:p w14:paraId="6DAF4D4D" w14:textId="77777777" w:rsidR="006F770E" w:rsidRPr="00DE1672" w:rsidRDefault="006F770E" w:rsidP="00EF7BD5">
      <w:pPr>
        <w:numPr>
          <w:ilvl w:val="0"/>
          <w:numId w:val="2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публикация информации о результатах подбора (внутренний корпоративный портал) и/или интернет (внешний портал и/или иные ресурсы). </w:t>
      </w:r>
    </w:p>
    <w:p w14:paraId="793579BB" w14:textId="77777777" w:rsidR="006F770E" w:rsidRPr="00DE1672" w:rsidRDefault="006F770E" w:rsidP="006F770E">
      <w:pPr>
        <w:ind w:left="-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подбора, отбора и найма Персонала ТОО «ИВТ» оцениваются выполнением плановых ключевых показателей деятельности (КПД) на 2021-2023г.г.: </w:t>
      </w:r>
    </w:p>
    <w:p w14:paraId="138BF764" w14:textId="77777777" w:rsidR="006F770E" w:rsidRPr="00D62D46" w:rsidRDefault="006F770E" w:rsidP="00EF7BD5">
      <w:pPr>
        <w:numPr>
          <w:ilvl w:val="0"/>
          <w:numId w:val="3"/>
        </w:numPr>
        <w:tabs>
          <w:tab w:val="center" w:pos="756"/>
          <w:tab w:val="center" w:pos="2993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текучесть персонала</w:t>
      </w:r>
      <w:r w:rsidRPr="00D62D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62D46">
        <w:rPr>
          <w:rFonts w:ascii="Times New Roman" w:hAnsi="Times New Roman" w:cs="Times New Roman"/>
          <w:sz w:val="24"/>
          <w:szCs w:val="24"/>
        </w:rPr>
        <w:t xml:space="preserve">не более 15%; </w:t>
      </w:r>
      <w:r w:rsidRPr="00D62D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9E85ED" w14:textId="77777777" w:rsidR="006F770E" w:rsidRPr="00D62D46" w:rsidRDefault="006F770E" w:rsidP="00EF7BD5">
      <w:pPr>
        <w:numPr>
          <w:ilvl w:val="0"/>
          <w:numId w:val="3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D46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удовлетворенность ТОО «ИВТ» обеспечением персоналом по предоставленным заявкам, </w:t>
      </w:r>
      <w:r w:rsidRPr="00D62D46">
        <w:rPr>
          <w:rFonts w:ascii="Times New Roman" w:hAnsi="Times New Roman" w:cs="Times New Roman"/>
          <w:sz w:val="24"/>
          <w:szCs w:val="24"/>
        </w:rPr>
        <w:t xml:space="preserve">не менее 95%. </w:t>
      </w:r>
      <w:r w:rsidRPr="00D62D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84C3B2" w14:textId="77777777" w:rsidR="006F770E" w:rsidRPr="00DE1672" w:rsidRDefault="006F770E" w:rsidP="006F770E">
      <w:pPr>
        <w:spacing w:after="8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543B08" w14:textId="60D280C9" w:rsidR="006F770E" w:rsidRPr="009C4304" w:rsidRDefault="006F770E" w:rsidP="00F11701">
      <w:pPr>
        <w:pStyle w:val="5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C430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Профессиональное развитие Работников </w:t>
      </w:r>
    </w:p>
    <w:p w14:paraId="5D69AB06" w14:textId="77777777" w:rsidR="006F770E" w:rsidRPr="00DE1672" w:rsidRDefault="006F770E" w:rsidP="006F770E">
      <w:pPr>
        <w:ind w:left="-1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Одним из важных направлений кадровой политики ТОО «ИВТ» является развитие и обучение Работников, ориентированное на: </w:t>
      </w:r>
    </w:p>
    <w:p w14:paraId="39D2EE9B" w14:textId="77777777" w:rsidR="006F770E" w:rsidRPr="00DE1672" w:rsidRDefault="006F770E" w:rsidP="00EF7BD5">
      <w:pPr>
        <w:numPr>
          <w:ilvl w:val="0"/>
          <w:numId w:val="4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соответствие профессионального обучения требованиям к должностным обязанностям Работников, результатам оценки их деятельности, целями и задачами, поставленными перед Работниками; </w:t>
      </w:r>
    </w:p>
    <w:p w14:paraId="6C187996" w14:textId="77777777" w:rsidR="006F770E" w:rsidRPr="00DE1672" w:rsidRDefault="006F770E" w:rsidP="00EF7BD5">
      <w:pPr>
        <w:numPr>
          <w:ilvl w:val="0"/>
          <w:numId w:val="4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обучающих мероприятий на решение конкретных задач, обеспечивающих повышение эффективности деятельности Работников ТОО «ИВТ», изучение лучших практик и международных стандартов. </w:t>
      </w:r>
    </w:p>
    <w:p w14:paraId="01FD6210" w14:textId="77777777" w:rsidR="006F770E" w:rsidRPr="00DE1672" w:rsidRDefault="006F770E" w:rsidP="006F770E">
      <w:pPr>
        <w:spacing w:after="36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A7A8F2" w14:textId="22C69A5F" w:rsidR="006F770E" w:rsidRPr="00F76F47" w:rsidRDefault="006F770E" w:rsidP="00F11701">
      <w:pPr>
        <w:spacing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Реализация корпоративных программ обучения Работников и </w:t>
      </w:r>
      <w:r w:rsidRPr="00F76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привлечение </w:t>
      </w:r>
      <w:r w:rsidRPr="00F76F47">
        <w:rPr>
          <w:rFonts w:ascii="Times New Roman" w:hAnsi="Times New Roman" w:cs="Times New Roman"/>
          <w:b/>
          <w:sz w:val="24"/>
          <w:szCs w:val="24"/>
        </w:rPr>
        <w:t xml:space="preserve">талантливых выпускников </w:t>
      </w:r>
    </w:p>
    <w:p w14:paraId="6B094167" w14:textId="77777777" w:rsidR="006F770E" w:rsidRPr="00DE1672" w:rsidRDefault="006F770E" w:rsidP="006F770E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заинтересовано в привлечении талантливых и энергичных специалистов, ориентированных на построение долгосрочных отношений и профессиональное развитие вместе с ТОО «ИВТ». ТОО «ИВТ» на постоянной основе прилагает массу усилий по привлечению, обучению и удержанию талантливых Работников всех категорий и уровней. </w:t>
      </w:r>
    </w:p>
    <w:p w14:paraId="5D1EF624" w14:textId="77777777" w:rsidR="006F770E" w:rsidRPr="00DE1672" w:rsidRDefault="006F770E" w:rsidP="006F770E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ТОО «ИВТ» систематизированы процессы подготовки, переподготовки и повышения квалификации Работников. В рамках подготовки Персонала ТОО «ИВТ» сотрудничает с различными ведущими высшими учебными заведениями и колледжами. </w:t>
      </w:r>
    </w:p>
    <w:p w14:paraId="07D5A84F" w14:textId="77777777" w:rsidR="006F770E" w:rsidRPr="00DE1672" w:rsidRDefault="006F770E" w:rsidP="006F770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A6A163" w14:textId="5ECBCA89" w:rsidR="006F770E" w:rsidRDefault="006F770E" w:rsidP="006F770E">
      <w:pPr>
        <w:ind w:left="-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>Планируемые расходы на развитие и обучение Персонала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3"/>
        <w:tblW w:w="9366" w:type="dxa"/>
        <w:tblInd w:w="-15" w:type="dxa"/>
        <w:tblLook w:val="04A0" w:firstRow="1" w:lastRow="0" w:firstColumn="1" w:lastColumn="0" w:noHBand="0" w:noVBand="1"/>
      </w:tblPr>
      <w:tblGrid>
        <w:gridCol w:w="3040"/>
        <w:gridCol w:w="1825"/>
        <w:gridCol w:w="1502"/>
        <w:gridCol w:w="1500"/>
        <w:gridCol w:w="1499"/>
      </w:tblGrid>
      <w:tr w:rsidR="006F770E" w14:paraId="5D9762AC" w14:textId="77777777" w:rsidTr="005514E9">
        <w:tc>
          <w:tcPr>
            <w:tcW w:w="3040" w:type="dxa"/>
            <w:vMerge w:val="restart"/>
          </w:tcPr>
          <w:p w14:paraId="2EF18303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25" w:type="dxa"/>
            <w:vMerge w:val="restart"/>
          </w:tcPr>
          <w:p w14:paraId="023BD7A5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01" w:type="dxa"/>
            <w:gridSpan w:val="3"/>
          </w:tcPr>
          <w:p w14:paraId="4CCC8857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по годам</w:t>
            </w:r>
          </w:p>
        </w:tc>
      </w:tr>
      <w:tr w:rsidR="006F770E" w14:paraId="24E2F28A" w14:textId="77777777" w:rsidTr="005514E9">
        <w:tc>
          <w:tcPr>
            <w:tcW w:w="3040" w:type="dxa"/>
            <w:vMerge/>
          </w:tcPr>
          <w:p w14:paraId="13B15500" w14:textId="77777777" w:rsidR="006F770E" w:rsidRPr="0057062D" w:rsidRDefault="006F770E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vMerge/>
          </w:tcPr>
          <w:p w14:paraId="1516A5CA" w14:textId="77777777" w:rsidR="006F770E" w:rsidRPr="0057062D" w:rsidRDefault="006F770E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14:paraId="20E2E01F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</w:tcPr>
          <w:p w14:paraId="3ABCBF68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99" w:type="dxa"/>
          </w:tcPr>
          <w:p w14:paraId="7607D0D2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5706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F770E" w14:paraId="2EB11EDF" w14:textId="77777777" w:rsidTr="005514E9">
        <w:tc>
          <w:tcPr>
            <w:tcW w:w="3040" w:type="dxa"/>
          </w:tcPr>
          <w:p w14:paraId="317F617D" w14:textId="77777777" w:rsidR="006F770E" w:rsidRPr="0057062D" w:rsidRDefault="006F770E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Расходы на развитие и обучение Персонала</w:t>
            </w:r>
          </w:p>
        </w:tc>
        <w:tc>
          <w:tcPr>
            <w:tcW w:w="1825" w:type="dxa"/>
          </w:tcPr>
          <w:p w14:paraId="7ECBCB94" w14:textId="77777777" w:rsidR="006F770E" w:rsidRPr="0057062D" w:rsidRDefault="006F770E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sz w:val="24"/>
                <w:szCs w:val="24"/>
              </w:rPr>
              <w:t>тыс. тенге</w:t>
            </w:r>
          </w:p>
        </w:tc>
        <w:tc>
          <w:tcPr>
            <w:tcW w:w="1502" w:type="dxa"/>
          </w:tcPr>
          <w:p w14:paraId="6B4DDE6E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sz w:val="24"/>
                <w:szCs w:val="24"/>
              </w:rPr>
              <w:t>17 124</w:t>
            </w:r>
          </w:p>
        </w:tc>
        <w:tc>
          <w:tcPr>
            <w:tcW w:w="1500" w:type="dxa"/>
          </w:tcPr>
          <w:p w14:paraId="255B10EF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sz w:val="24"/>
                <w:szCs w:val="24"/>
              </w:rPr>
              <w:t>17 226</w:t>
            </w:r>
          </w:p>
        </w:tc>
        <w:tc>
          <w:tcPr>
            <w:tcW w:w="1499" w:type="dxa"/>
          </w:tcPr>
          <w:p w14:paraId="31A554C0" w14:textId="77777777" w:rsidR="006F770E" w:rsidRPr="0057062D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sz w:val="24"/>
                <w:szCs w:val="24"/>
              </w:rPr>
              <w:t>17 330</w:t>
            </w:r>
          </w:p>
        </w:tc>
      </w:tr>
      <w:tr w:rsidR="006F770E" w14:paraId="2F61E843" w14:textId="77777777" w:rsidTr="005514E9">
        <w:tc>
          <w:tcPr>
            <w:tcW w:w="3040" w:type="dxa"/>
          </w:tcPr>
          <w:p w14:paraId="5BFA11AC" w14:textId="77777777" w:rsidR="006F770E" w:rsidRPr="0057062D" w:rsidRDefault="006F770E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6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Персонала для прохождения обучения</w:t>
            </w:r>
          </w:p>
        </w:tc>
        <w:tc>
          <w:tcPr>
            <w:tcW w:w="1825" w:type="dxa"/>
          </w:tcPr>
          <w:p w14:paraId="2384EA53" w14:textId="77777777" w:rsidR="006F770E" w:rsidRPr="0057062D" w:rsidRDefault="006F770E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7062D">
              <w:rPr>
                <w:rFonts w:ascii="Times New Roman" w:eastAsia="Calibri" w:hAnsi="Times New Roman" w:cs="Times New Roman"/>
                <w:sz w:val="24"/>
                <w:szCs w:val="24"/>
              </w:rPr>
              <w:t>чел.семинаров</w:t>
            </w:r>
            <w:proofErr w:type="spellEnd"/>
            <w:proofErr w:type="gramEnd"/>
            <w:r w:rsidRPr="0057062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02" w:type="dxa"/>
          </w:tcPr>
          <w:p w14:paraId="3D1E28C7" w14:textId="77777777" w:rsidR="006F770E" w:rsidRPr="000C78B7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1500" w:type="dxa"/>
          </w:tcPr>
          <w:p w14:paraId="490F1DBA" w14:textId="77777777" w:rsidR="006F770E" w:rsidRPr="000C78B7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1499" w:type="dxa"/>
          </w:tcPr>
          <w:p w14:paraId="63F454B1" w14:textId="77777777" w:rsidR="006F770E" w:rsidRPr="000C78B7" w:rsidRDefault="006F770E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</w:tr>
    </w:tbl>
    <w:p w14:paraId="5A1823A3" w14:textId="77777777" w:rsidR="006F770E" w:rsidRDefault="006F770E" w:rsidP="006F770E">
      <w:pPr>
        <w:pStyle w:val="3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80"/>
        </w:tabs>
        <w:ind w:left="-15"/>
        <w:jc w:val="both"/>
        <w:rPr>
          <w:rFonts w:ascii="Times New Roman" w:hAnsi="Times New Roman" w:cs="Times New Roman"/>
          <w:b/>
          <w:i/>
        </w:rPr>
      </w:pPr>
      <w:r w:rsidRPr="00DE1672">
        <w:rPr>
          <w:rFonts w:ascii="Times New Roman" w:hAnsi="Times New Roman" w:cs="Times New Roman"/>
          <w:b/>
          <w:lang w:val="ru-RU"/>
        </w:rPr>
        <w:t xml:space="preserve"> </w:t>
      </w:r>
      <w:r w:rsidRPr="00274511">
        <w:rPr>
          <w:rFonts w:ascii="Times New Roman" w:hAnsi="Times New Roman" w:cs="Times New Roman"/>
          <w:color w:val="auto"/>
          <w:lang w:val="ru-RU"/>
        </w:rPr>
        <w:t>* суммарное количество обучений, пройденных Работниками за период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  <w:t xml:space="preserve"> </w:t>
      </w:r>
      <w:r w:rsidRPr="00DE1672">
        <w:rPr>
          <w:rFonts w:ascii="Times New Roman" w:hAnsi="Times New Roman" w:cs="Times New Roman"/>
          <w:b/>
          <w:lang w:val="ru-RU"/>
        </w:rPr>
        <w:tab/>
      </w:r>
      <w:r w:rsidRPr="00DE1672">
        <w:rPr>
          <w:rFonts w:ascii="Times New Roman" w:hAnsi="Times New Roman" w:cs="Times New Roman"/>
          <w:b/>
          <w:i/>
        </w:rPr>
        <w:t xml:space="preserve"> </w:t>
      </w:r>
    </w:p>
    <w:p w14:paraId="6B1C0120" w14:textId="77777777" w:rsidR="006F770E" w:rsidRPr="00914A6D" w:rsidRDefault="006F770E" w:rsidP="006F770E"/>
    <w:p w14:paraId="2C640B75" w14:textId="206D12E8" w:rsidR="006F770E" w:rsidRPr="00DE1672" w:rsidRDefault="006F770E" w:rsidP="00F1170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потенциала Персонала путем работы с резервом, реализации конкурсов профессионального мастерства и др. </w:t>
      </w:r>
    </w:p>
    <w:p w14:paraId="15185176" w14:textId="77777777" w:rsidR="006F770E" w:rsidRPr="00DE1672" w:rsidRDefault="006F770E" w:rsidP="006F770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F9DA0E" w14:textId="77777777" w:rsidR="006F770E" w:rsidRPr="00DE1672" w:rsidRDefault="006F770E" w:rsidP="006F770E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Непрерывное развитие потенциала Персонала осуществляется путем проведения работы с резервом (пулом преемников), реализации </w:t>
      </w:r>
      <w:r w:rsidRPr="00626DE8">
        <w:rPr>
          <w:rFonts w:ascii="Times New Roman" w:hAnsi="Times New Roman" w:cs="Times New Roman"/>
          <w:sz w:val="24"/>
          <w:szCs w:val="24"/>
          <w:lang w:val="ru-RU"/>
        </w:rPr>
        <w:t>конкурсов профессионального мастерства и др.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2F4225" w14:textId="77777777" w:rsidR="006F770E" w:rsidRPr="00DE1672" w:rsidRDefault="006F770E" w:rsidP="006F770E">
      <w:pPr>
        <w:ind w:left="-15" w:firstLine="7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ТОО «ИВТ» действует процедура, которая регламентирует единый процесс планирования преемственности Персонала ТОО «ИВТ», определяет порядок формирования резерва (пула преемников) и развитие преемников. </w:t>
      </w:r>
    </w:p>
    <w:p w14:paraId="6C097754" w14:textId="77777777" w:rsidR="006F770E" w:rsidRPr="00DE1672" w:rsidRDefault="006F770E" w:rsidP="006F770E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Пул преемников формируется с целью:  </w:t>
      </w:r>
    </w:p>
    <w:p w14:paraId="4233D551" w14:textId="77777777" w:rsidR="006F770E" w:rsidRPr="00DE1672" w:rsidRDefault="006F770E" w:rsidP="00EF7BD5">
      <w:pPr>
        <w:numPr>
          <w:ilvl w:val="0"/>
          <w:numId w:val="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в средне- и в долгосрочной перспективе кандидатов на занятие вакантных ключевых должностей; </w:t>
      </w:r>
    </w:p>
    <w:p w14:paraId="598B4B62" w14:textId="77777777" w:rsidR="006F770E" w:rsidRPr="00DE1672" w:rsidRDefault="006F770E" w:rsidP="00EF7BD5">
      <w:pPr>
        <w:numPr>
          <w:ilvl w:val="0"/>
          <w:numId w:val="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выявления и развития перспективных Работников с целью максимального использования их потенциала для достижения стратегических целей и задач ТОО «ИВТ»;  </w:t>
      </w:r>
    </w:p>
    <w:p w14:paraId="4FD7C8F7" w14:textId="77777777" w:rsidR="006F770E" w:rsidRPr="00DE1672" w:rsidRDefault="006F770E" w:rsidP="00EF7BD5">
      <w:pPr>
        <w:numPr>
          <w:ilvl w:val="0"/>
          <w:numId w:val="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стимулирования Работников возможностью их развития и карьерного роста;   </w:t>
      </w:r>
    </w:p>
    <w:p w14:paraId="244587D2" w14:textId="77777777" w:rsidR="006F770E" w:rsidRPr="00DE1672" w:rsidRDefault="006F770E" w:rsidP="00EF7BD5">
      <w:pPr>
        <w:numPr>
          <w:ilvl w:val="0"/>
          <w:numId w:val="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 привлекательного имиджа ТОО «ИВТ» как Работодателя, способствующего привлечению и удержанию высокопотенциальных Работников.  </w:t>
      </w:r>
    </w:p>
    <w:p w14:paraId="1A783FD5" w14:textId="77777777" w:rsidR="006F770E" w:rsidRPr="00DE1672" w:rsidRDefault="006F770E" w:rsidP="006F770E">
      <w:pPr>
        <w:ind w:left="-1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В Т</w:t>
      </w:r>
      <w:r>
        <w:rPr>
          <w:rFonts w:ascii="Times New Roman" w:hAnsi="Times New Roman" w:cs="Times New Roman"/>
          <w:sz w:val="24"/>
          <w:szCs w:val="24"/>
          <w:lang w:val="ru-RU"/>
        </w:rPr>
        <w:t>ОО «ИВТ»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для развития, вовлечения преемников в корпоративную жизнь и мотивации их к совершенствованию своей деятельности планируется осуществлять следующие мероприятия: </w:t>
      </w:r>
    </w:p>
    <w:p w14:paraId="12359F3B" w14:textId="77777777" w:rsidR="006F770E" w:rsidRPr="00DE1672" w:rsidRDefault="006F770E" w:rsidP="00EF7BD5">
      <w:pPr>
        <w:numPr>
          <w:ilvl w:val="0"/>
          <w:numId w:val="6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обучение на рабочем месте (ротация, участие в проектах, временное замещение руководителя); </w:t>
      </w:r>
    </w:p>
    <w:p w14:paraId="2E2A4D89" w14:textId="77777777" w:rsidR="006F770E" w:rsidRPr="00DE1672" w:rsidRDefault="006F770E" w:rsidP="00EF7BD5">
      <w:pPr>
        <w:numPr>
          <w:ilvl w:val="0"/>
          <w:numId w:val="6"/>
        </w:numPr>
        <w:tabs>
          <w:tab w:val="center" w:pos="756"/>
          <w:tab w:val="center" w:pos="4338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корпоративных программах развития лидерства; </w:t>
      </w:r>
    </w:p>
    <w:p w14:paraId="27ED55F7" w14:textId="77777777" w:rsidR="006F770E" w:rsidRPr="00DE1672" w:rsidRDefault="006F770E" w:rsidP="00EF7BD5">
      <w:pPr>
        <w:numPr>
          <w:ilvl w:val="0"/>
          <w:numId w:val="6"/>
        </w:numPr>
        <w:tabs>
          <w:tab w:val="center" w:pos="756"/>
          <w:tab w:val="center" w:pos="4310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специальных программах развития преемников; </w:t>
      </w:r>
    </w:p>
    <w:p w14:paraId="5707AC5C" w14:textId="77777777" w:rsidR="006F770E" w:rsidRPr="00DE1672" w:rsidRDefault="006F770E" w:rsidP="00EF7BD5">
      <w:pPr>
        <w:numPr>
          <w:ilvl w:val="0"/>
          <w:numId w:val="6"/>
        </w:numPr>
        <w:tabs>
          <w:tab w:val="left" w:pos="360"/>
        </w:tabs>
        <w:spacing w:after="5" w:line="270" w:lineRule="auto"/>
        <w:ind w:right="56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встречи с наставниками; </w:t>
      </w:r>
    </w:p>
    <w:p w14:paraId="5C6C3823" w14:textId="77777777" w:rsidR="006F770E" w:rsidRPr="00DE1672" w:rsidRDefault="006F770E" w:rsidP="00EF7BD5">
      <w:pPr>
        <w:numPr>
          <w:ilvl w:val="0"/>
          <w:numId w:val="6"/>
        </w:numPr>
        <w:tabs>
          <w:tab w:val="left" w:pos="709"/>
          <w:tab w:val="left" w:pos="2268"/>
        </w:tabs>
        <w:spacing w:after="5" w:line="270" w:lineRule="auto"/>
        <w:ind w:right="53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очное и онлайн обучение; </w:t>
      </w:r>
    </w:p>
    <w:p w14:paraId="3EB27413" w14:textId="77777777" w:rsidR="006F770E" w:rsidRPr="00DE1672" w:rsidRDefault="006F770E" w:rsidP="00EF7BD5">
      <w:pPr>
        <w:numPr>
          <w:ilvl w:val="0"/>
          <w:numId w:val="6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к принятию управленческих решений, участие в реализации новых проектов. </w:t>
      </w:r>
    </w:p>
    <w:p w14:paraId="5F1BE32E" w14:textId="77777777" w:rsidR="006F770E" w:rsidRPr="00DE1672" w:rsidRDefault="006F770E" w:rsidP="006F770E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Потенциал Работников повышается также путем реализации конкурсов профессионального мастерства. </w:t>
      </w:r>
    </w:p>
    <w:p w14:paraId="4BE7333A" w14:textId="77777777" w:rsidR="006F770E" w:rsidRPr="00DE1672" w:rsidRDefault="006F770E" w:rsidP="006F770E">
      <w:pPr>
        <w:ind w:left="-1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</w:t>
      </w:r>
      <w:r w:rsidRPr="00CB4260">
        <w:rPr>
          <w:rFonts w:ascii="Times New Roman" w:hAnsi="Times New Roman" w:cs="Times New Roman"/>
          <w:sz w:val="24"/>
          <w:szCs w:val="24"/>
          <w:lang w:val="ru-RU"/>
        </w:rPr>
        <w:t>проведения смотров-конкурсов профессионального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мастерства является повышение профессиональной компетенции работников и престижа их профессий. Смотры-конкурсы профессионального мастерства способствуют: </w:t>
      </w:r>
    </w:p>
    <w:p w14:paraId="7FA517E6" w14:textId="77777777" w:rsidR="006F770E" w:rsidRPr="00DE1672" w:rsidRDefault="006F770E" w:rsidP="00EF7BD5">
      <w:pPr>
        <w:numPr>
          <w:ilvl w:val="0"/>
          <w:numId w:val="7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активизации и развитию творческой активности работников ТОО «ИВТ», освоению передовых методов и приемов труда;  </w:t>
      </w:r>
    </w:p>
    <w:p w14:paraId="7B92DEF8" w14:textId="77777777" w:rsidR="006F770E" w:rsidRPr="00DE1672" w:rsidRDefault="006F770E" w:rsidP="00EF7BD5">
      <w:pPr>
        <w:numPr>
          <w:ilvl w:val="0"/>
          <w:numId w:val="7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оценки уровня профессиональной подготовки работников и стимулированию ее повышения, эффективности и качества выполняемых ими работ; </w:t>
      </w:r>
    </w:p>
    <w:p w14:paraId="4C80B938" w14:textId="77777777" w:rsidR="006F770E" w:rsidRPr="00DE1672" w:rsidRDefault="006F770E" w:rsidP="00EF7BD5">
      <w:pPr>
        <w:numPr>
          <w:ilvl w:val="0"/>
          <w:numId w:val="7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выявлению лучших в профессии и повышению использования кадрового потенциала подразделений ППК.  </w:t>
      </w:r>
    </w:p>
    <w:p w14:paraId="667799EE" w14:textId="106D9C4D" w:rsidR="006F770E" w:rsidRDefault="006F770E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811F43D" w14:textId="540F1CA2" w:rsidR="00CD75C0" w:rsidRDefault="00CD75C0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7296">
        <w:rPr>
          <w:rFonts w:ascii="Times New Roman" w:hAnsi="Times New Roman" w:cs="Times New Roman"/>
          <w:b/>
          <w:sz w:val="24"/>
          <w:szCs w:val="24"/>
          <w:lang w:val="ru-RU"/>
        </w:rPr>
        <w:t>Обеспечение социальной стабильности в трудовых коллективах</w:t>
      </w:r>
    </w:p>
    <w:p w14:paraId="28A74F6D" w14:textId="006CA6C2" w:rsidR="00CD75C0" w:rsidRDefault="00CD75C0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34609AF" w14:textId="1313CCA0" w:rsidR="00CD75C0" w:rsidRDefault="00CD75C0" w:rsidP="005424B1">
      <w:pPr>
        <w:spacing w:after="9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ТОО «ИВТ» стремится к обеспечению социальной стабильности и поддержанию благоприятного морально-психологического климата в трудовых коллективах путем проведения сбалансированной Кадровой политики ТОО «ИВТ»</w:t>
      </w:r>
      <w:r w:rsidRPr="00DE16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и реализации </w:t>
      </w:r>
      <w:r w:rsidRPr="00C61D7D">
        <w:rPr>
          <w:rFonts w:ascii="Times New Roman" w:hAnsi="Times New Roman" w:cs="Times New Roman"/>
          <w:sz w:val="24"/>
          <w:szCs w:val="24"/>
          <w:lang w:val="ru-RU"/>
        </w:rPr>
        <w:t xml:space="preserve">Плана мероприятий </w:t>
      </w:r>
      <w:r w:rsidRPr="00C61D7D">
        <w:rPr>
          <w:rFonts w:ascii="Times New Roman" w:hAnsi="Times New Roman" w:cs="Times New Roman"/>
          <w:sz w:val="24"/>
          <w:szCs w:val="24"/>
        </w:rPr>
        <w:t>по социальному партнерству и улучшению уровня социальной стабильности в ТОО «ИВТ».</w:t>
      </w:r>
    </w:p>
    <w:p w14:paraId="799DBEBC" w14:textId="33AB1D5F" w:rsidR="00CD75C0" w:rsidRDefault="00CD75C0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6928EB7" w14:textId="6F054AA7" w:rsidR="00CD75C0" w:rsidRPr="00880E80" w:rsidRDefault="00166214" w:rsidP="005424B1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7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Индекс социальной </w:t>
      </w:r>
      <w:r w:rsidRPr="006433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стабильности </w:t>
      </w:r>
      <w:r w:rsidRPr="00166214">
        <w:rPr>
          <w:rFonts w:ascii="Times New Roman" w:hAnsi="Times New Roman" w:cs="Times New Roman"/>
          <w:b/>
          <w:sz w:val="24"/>
          <w:szCs w:val="24"/>
          <w:lang w:val="en-US"/>
        </w:rPr>
        <w:t>SRS</w:t>
      </w:r>
    </w:p>
    <w:p w14:paraId="390DE2E0" w14:textId="64C58F1A" w:rsidR="00166214" w:rsidRDefault="00166214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8A4E4A5" w14:textId="77777777" w:rsidR="00BA6D40" w:rsidRPr="0064334C" w:rsidRDefault="00BA6D40" w:rsidP="00BA6D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34C">
        <w:rPr>
          <w:rFonts w:ascii="Times New Roman" w:hAnsi="Times New Roman" w:cs="Times New Roman"/>
          <w:sz w:val="24"/>
          <w:szCs w:val="24"/>
        </w:rPr>
        <w:t>SAMRUK RESEARCH SERVICES (</w:t>
      </w:r>
      <w:r w:rsidRPr="0064334C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64334C">
        <w:rPr>
          <w:rFonts w:ascii="Times New Roman" w:hAnsi="Times New Roman" w:cs="Times New Roman"/>
          <w:sz w:val="24"/>
          <w:szCs w:val="24"/>
        </w:rPr>
        <w:t>) — это мониторинговый инструмент комплексной диагностики социальной стабильности в трудовых коллективах Фонда «</w:t>
      </w:r>
      <w:proofErr w:type="spellStart"/>
      <w:r w:rsidRPr="0064334C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64334C">
        <w:rPr>
          <w:rFonts w:ascii="Times New Roman" w:hAnsi="Times New Roman" w:cs="Times New Roman"/>
          <w:sz w:val="24"/>
          <w:szCs w:val="24"/>
        </w:rPr>
        <w:t xml:space="preserve">». </w:t>
      </w:r>
      <w:r w:rsidRPr="0064334C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64334C">
        <w:rPr>
          <w:rFonts w:ascii="Times New Roman" w:hAnsi="Times New Roman" w:cs="Times New Roman"/>
          <w:sz w:val="24"/>
          <w:szCs w:val="24"/>
        </w:rPr>
        <w:t xml:space="preserve"> ТОО «ИВТ» определяется на основании результатов оценки </w:t>
      </w:r>
      <w:r w:rsidRPr="0064334C">
        <w:rPr>
          <w:rFonts w:ascii="Times New Roman" w:hAnsi="Times New Roman" w:cs="Times New Roman"/>
          <w:sz w:val="24"/>
          <w:szCs w:val="24"/>
        </w:rPr>
        <w:lastRenderedPageBreak/>
        <w:t xml:space="preserve">вовлеченности, социального благополучия и социального спокойствия производственного персонала ТОО «ИВТ». </w:t>
      </w:r>
    </w:p>
    <w:p w14:paraId="38E4446A" w14:textId="77777777" w:rsidR="00BA6D40" w:rsidRPr="0064334C" w:rsidRDefault="00BA6D40" w:rsidP="00BA6D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34C">
        <w:rPr>
          <w:rFonts w:ascii="Times New Roman" w:hAnsi="Times New Roman" w:cs="Times New Roman"/>
          <w:sz w:val="24"/>
          <w:szCs w:val="24"/>
        </w:rPr>
        <w:t xml:space="preserve">В рамках работы по прогнозированию и предупреждению социально-трудовых споров и конфликтов, в том числе, мониторинга уровня социальных настроений, необходимо регулярно отслеживать ситуацию в трудовых коллективах ТОО «ИВТ» посредством ежегодного участия в исследовании по определению Индекса SAMRUK RESEARCH SERVICES в ТОО «ИВТ». </w:t>
      </w:r>
    </w:p>
    <w:p w14:paraId="2821725F" w14:textId="77777777" w:rsidR="00BA6D40" w:rsidRPr="0064334C" w:rsidRDefault="00BA6D40" w:rsidP="00BA6D40">
      <w:pPr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64334C">
        <w:rPr>
          <w:rFonts w:ascii="Times New Roman" w:hAnsi="Times New Roman" w:cs="Times New Roman"/>
          <w:sz w:val="24"/>
          <w:szCs w:val="24"/>
        </w:rPr>
        <w:t xml:space="preserve">Деятельность ТОО «ИВТ» по данному направлению включает: </w:t>
      </w:r>
    </w:p>
    <w:p w14:paraId="262D7484" w14:textId="77777777" w:rsidR="00BA6D40" w:rsidRPr="0064334C" w:rsidRDefault="00BA6D40" w:rsidP="00EF7BD5">
      <w:pPr>
        <w:numPr>
          <w:ilvl w:val="0"/>
          <w:numId w:val="17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4C">
        <w:rPr>
          <w:rFonts w:ascii="Times New Roman" w:hAnsi="Times New Roman" w:cs="Times New Roman"/>
          <w:sz w:val="24"/>
          <w:szCs w:val="24"/>
        </w:rPr>
        <w:t xml:space="preserve">обеспечение максимально возможного участия производственного Персонала ТОО «ИВТ» в исследовании по определению </w:t>
      </w:r>
      <w:r w:rsidRPr="0064334C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6433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DBA2CD" w14:textId="77777777" w:rsidR="00BA6D40" w:rsidRPr="0064334C" w:rsidRDefault="00BA6D40" w:rsidP="00EF7BD5">
      <w:pPr>
        <w:numPr>
          <w:ilvl w:val="0"/>
          <w:numId w:val="17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4C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64334C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64334C">
        <w:rPr>
          <w:rFonts w:ascii="Times New Roman" w:hAnsi="Times New Roman" w:cs="Times New Roman"/>
          <w:sz w:val="24"/>
          <w:szCs w:val="24"/>
        </w:rPr>
        <w:t xml:space="preserve"> ТОО «ИВТ» не реже одного раза в год путем проведения исследования в ТОО «ИВТ»; </w:t>
      </w:r>
    </w:p>
    <w:p w14:paraId="0A0FCF96" w14:textId="07CC951C" w:rsidR="00166214" w:rsidRDefault="00BA6D40" w:rsidP="00BA6D40">
      <w:pPr>
        <w:spacing w:after="9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4C">
        <w:rPr>
          <w:rFonts w:ascii="Times New Roman" w:hAnsi="Times New Roman" w:cs="Times New Roman"/>
          <w:sz w:val="24"/>
          <w:szCs w:val="24"/>
        </w:rPr>
        <w:t xml:space="preserve">достижение показателя </w:t>
      </w:r>
      <w:r w:rsidRPr="0064334C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64334C">
        <w:rPr>
          <w:rFonts w:ascii="Times New Roman" w:hAnsi="Times New Roman" w:cs="Times New Roman"/>
          <w:sz w:val="24"/>
          <w:szCs w:val="24"/>
        </w:rPr>
        <w:t xml:space="preserve"> ТОО «ИВТ» на уровне 65-75% («выше среднего») путем реализации Плана мероприятий по социальному партнерству и улучшению уровня социальной стабильности в ТОО «ИВТ», составляемого по результатам анализа ежегодного исследования </w:t>
      </w:r>
      <w:r w:rsidRPr="0064334C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64334C">
        <w:rPr>
          <w:rFonts w:ascii="Times New Roman" w:hAnsi="Times New Roman" w:cs="Times New Roman"/>
          <w:sz w:val="24"/>
          <w:szCs w:val="24"/>
        </w:rPr>
        <w:t>.</w:t>
      </w:r>
    </w:p>
    <w:p w14:paraId="4E8118A1" w14:textId="499AC0F0" w:rsidR="00BA6D40" w:rsidRDefault="00BA6D40" w:rsidP="00BA6D40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0E898F8" w14:textId="2E5EB74E" w:rsidR="00BA6D40" w:rsidRDefault="00BA6D40" w:rsidP="00BA6D40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282B">
        <w:rPr>
          <w:rFonts w:ascii="Times New Roman" w:hAnsi="Times New Roman" w:cs="Times New Roman"/>
          <w:b/>
          <w:sz w:val="24"/>
          <w:szCs w:val="24"/>
          <w:lang w:val="ru-RU"/>
        </w:rPr>
        <w:t>Мероприятия по социальному партнерству и улучшению социально-трудовых условий производственного Персонала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2AAFA04" w14:textId="74461449" w:rsidR="00BA6D40" w:rsidRDefault="00BA6D40" w:rsidP="00BA6D40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20D6F9" w14:textId="77777777" w:rsidR="00BA6D40" w:rsidRPr="00587FC6" w:rsidRDefault="00BA6D40" w:rsidP="00BA6D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FC6">
        <w:rPr>
          <w:rFonts w:ascii="Times New Roman" w:hAnsi="Times New Roman" w:cs="Times New Roman"/>
          <w:sz w:val="24"/>
          <w:szCs w:val="24"/>
        </w:rPr>
        <w:t xml:space="preserve">В целях системного подхода к вопросу повышения социальной стабильности ТОО «ИВТ», улучшению взаимоотношений и предотвращению социальной напряженности в трудовых коллективах, в ТОО «ИВТ» ежегодно разрабатываются мероприятия по социальному партнерству и улучшению уровня социальной стабильности в ТОО «ИВТ».   </w:t>
      </w:r>
    </w:p>
    <w:p w14:paraId="5FE3CA9F" w14:textId="77777777" w:rsidR="00BA6D40" w:rsidRPr="00587FC6" w:rsidRDefault="00BA6D40" w:rsidP="00BA6D40">
      <w:pPr>
        <w:jc w:val="both"/>
        <w:rPr>
          <w:rFonts w:ascii="Times New Roman" w:hAnsi="Times New Roman" w:cs="Times New Roman"/>
          <w:sz w:val="24"/>
          <w:szCs w:val="24"/>
        </w:rPr>
      </w:pPr>
      <w:r w:rsidRPr="00587FC6">
        <w:rPr>
          <w:rFonts w:ascii="Times New Roman" w:hAnsi="Times New Roman" w:cs="Times New Roman"/>
          <w:sz w:val="24"/>
          <w:szCs w:val="24"/>
        </w:rPr>
        <w:t xml:space="preserve">Деятельность ТОО «ИВТ» по данному направлению включает мероприятия в области: </w:t>
      </w:r>
    </w:p>
    <w:p w14:paraId="40E1307F" w14:textId="77777777" w:rsidR="00BA6D40" w:rsidRPr="00587FC6" w:rsidRDefault="00BA6D40" w:rsidP="00EF7BD5">
      <w:pPr>
        <w:numPr>
          <w:ilvl w:val="0"/>
          <w:numId w:val="18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C6">
        <w:rPr>
          <w:rFonts w:ascii="Times New Roman" w:hAnsi="Times New Roman" w:cs="Times New Roman"/>
          <w:sz w:val="24"/>
          <w:szCs w:val="24"/>
        </w:rPr>
        <w:t xml:space="preserve">информирования руководителей и производственного Персонала структурных подразделений о результатах исследования по определению </w:t>
      </w:r>
      <w:r w:rsidRPr="00587FC6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587F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0E3FD9" w14:textId="77777777" w:rsidR="00BA6D40" w:rsidRPr="00587FC6" w:rsidRDefault="00BA6D40" w:rsidP="00EF7BD5">
      <w:pPr>
        <w:numPr>
          <w:ilvl w:val="0"/>
          <w:numId w:val="18"/>
        </w:numPr>
        <w:tabs>
          <w:tab w:val="center" w:pos="709"/>
          <w:tab w:val="center" w:pos="4353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C6">
        <w:rPr>
          <w:rFonts w:ascii="Times New Roman" w:hAnsi="Times New Roman" w:cs="Times New Roman"/>
          <w:sz w:val="24"/>
          <w:szCs w:val="24"/>
        </w:rPr>
        <w:t xml:space="preserve">охраны труда и социально-трудовых отношений; </w:t>
      </w:r>
    </w:p>
    <w:p w14:paraId="2FB414CA" w14:textId="77777777" w:rsidR="00BA6D40" w:rsidRPr="00587FC6" w:rsidRDefault="00BA6D40" w:rsidP="00EF7BD5">
      <w:pPr>
        <w:numPr>
          <w:ilvl w:val="0"/>
          <w:numId w:val="18"/>
        </w:numPr>
        <w:tabs>
          <w:tab w:val="center" w:pos="709"/>
          <w:tab w:val="center" w:pos="4266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C6">
        <w:rPr>
          <w:rFonts w:ascii="Times New Roman" w:hAnsi="Times New Roman" w:cs="Times New Roman"/>
          <w:sz w:val="24"/>
          <w:szCs w:val="24"/>
        </w:rPr>
        <w:t xml:space="preserve">кадровой политики и корпоративной культуры; </w:t>
      </w:r>
    </w:p>
    <w:p w14:paraId="2A8E62A0" w14:textId="77777777" w:rsidR="00BA6D40" w:rsidRPr="00587FC6" w:rsidRDefault="00BA6D40" w:rsidP="00EF7BD5">
      <w:pPr>
        <w:numPr>
          <w:ilvl w:val="0"/>
          <w:numId w:val="18"/>
        </w:numPr>
        <w:tabs>
          <w:tab w:val="center" w:pos="360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C6">
        <w:rPr>
          <w:rFonts w:ascii="Times New Roman" w:hAnsi="Times New Roman" w:cs="Times New Roman"/>
          <w:sz w:val="24"/>
          <w:szCs w:val="24"/>
        </w:rPr>
        <w:t xml:space="preserve">развития коммуникаций; </w:t>
      </w:r>
    </w:p>
    <w:p w14:paraId="336A546A" w14:textId="77777777" w:rsidR="00BA6D40" w:rsidRPr="00587FC6" w:rsidRDefault="00BA6D40" w:rsidP="00EF7BD5">
      <w:pPr>
        <w:numPr>
          <w:ilvl w:val="0"/>
          <w:numId w:val="18"/>
        </w:numPr>
        <w:spacing w:after="5" w:line="270" w:lineRule="auto"/>
        <w:ind w:right="3067"/>
        <w:jc w:val="both"/>
        <w:rPr>
          <w:rFonts w:ascii="Times New Roman" w:hAnsi="Times New Roman" w:cs="Times New Roman"/>
          <w:sz w:val="24"/>
          <w:szCs w:val="24"/>
        </w:rPr>
      </w:pPr>
      <w:r w:rsidRPr="00587FC6">
        <w:rPr>
          <w:rFonts w:ascii="Times New Roman" w:hAnsi="Times New Roman" w:cs="Times New Roman"/>
          <w:sz w:val="24"/>
          <w:szCs w:val="24"/>
        </w:rPr>
        <w:t xml:space="preserve">медицины и профилактики заболеваемости; </w:t>
      </w:r>
    </w:p>
    <w:p w14:paraId="11353A81" w14:textId="77777777" w:rsidR="00BA6D40" w:rsidRPr="00587FC6" w:rsidRDefault="00BA6D40" w:rsidP="00EF7BD5">
      <w:pPr>
        <w:numPr>
          <w:ilvl w:val="0"/>
          <w:numId w:val="18"/>
        </w:numPr>
        <w:spacing w:after="5" w:line="27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587FC6">
        <w:rPr>
          <w:rFonts w:ascii="Times New Roman" w:hAnsi="Times New Roman" w:cs="Times New Roman"/>
          <w:sz w:val="24"/>
          <w:szCs w:val="24"/>
        </w:rPr>
        <w:t xml:space="preserve">взаимодействия с заинтересованными сторонами. </w:t>
      </w:r>
    </w:p>
    <w:p w14:paraId="55A5936A" w14:textId="77777777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3A4FB9" w14:textId="63D9E968" w:rsidR="00CD75C0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Сотрудничество с Профсоюзом и обеспечение соблюдения взаимных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6F97">
        <w:rPr>
          <w:rFonts w:ascii="Times New Roman" w:hAnsi="Times New Roman" w:cs="Times New Roman"/>
          <w:b/>
          <w:sz w:val="24"/>
          <w:szCs w:val="24"/>
          <w:lang w:val="ru-RU"/>
        </w:rPr>
        <w:t>обязательств Работодателя и Работников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9DC167F" w14:textId="4B57C633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02FFA7E" w14:textId="77777777" w:rsidR="00B54DF8" w:rsidRPr="00DE1672" w:rsidRDefault="00B54DF8" w:rsidP="00B54DF8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ТОО «ИВТ» по данному направлению включает: </w:t>
      </w:r>
    </w:p>
    <w:p w14:paraId="4BA95CAF" w14:textId="77777777" w:rsidR="00B54DF8" w:rsidRPr="00DE1672" w:rsidRDefault="00B54DF8" w:rsidP="00EF7BD5">
      <w:pPr>
        <w:numPr>
          <w:ilvl w:val="0"/>
          <w:numId w:val="8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двухсторонних обсуждений с представителями Профсоюза, вопросов обеспечения безопасных условий труда, отдыха, предоставления дополнительных льгот, сверх предусмотренных действующим Законодательством Республики Казахстан и других вопросов;  </w:t>
      </w:r>
    </w:p>
    <w:p w14:paraId="3B558629" w14:textId="77777777" w:rsidR="00B54DF8" w:rsidRPr="00157945" w:rsidRDefault="00B54DF8" w:rsidP="00EF7BD5">
      <w:pPr>
        <w:numPr>
          <w:ilvl w:val="0"/>
          <w:numId w:val="8"/>
        </w:numPr>
        <w:tabs>
          <w:tab w:val="center" w:pos="756"/>
          <w:tab w:val="right" w:pos="9640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945">
        <w:rPr>
          <w:rFonts w:ascii="Times New Roman" w:hAnsi="Times New Roman" w:cs="Times New Roman"/>
          <w:sz w:val="24"/>
          <w:szCs w:val="24"/>
          <w:lang w:val="ru-RU"/>
        </w:rPr>
        <w:t xml:space="preserve">обсуждение в трудовых коллективах подразделений ТОО «ИВТ» проекта Коллективного договора; </w:t>
      </w:r>
    </w:p>
    <w:p w14:paraId="5B0899ED" w14:textId="77777777" w:rsidR="00B54DF8" w:rsidRPr="00DE1672" w:rsidRDefault="00B54DF8" w:rsidP="00EF7BD5">
      <w:pPr>
        <w:numPr>
          <w:ilvl w:val="0"/>
          <w:numId w:val="8"/>
        </w:numPr>
        <w:tabs>
          <w:tab w:val="center" w:pos="756"/>
          <w:tab w:val="center" w:pos="3177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заключение Коллективного договора.</w:t>
      </w:r>
    </w:p>
    <w:p w14:paraId="7405FA6D" w14:textId="77777777" w:rsidR="00B54DF8" w:rsidRDefault="00B54DF8" w:rsidP="00B54DF8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6525EE" w14:textId="77777777" w:rsidR="00B54DF8" w:rsidRPr="00DE1672" w:rsidRDefault="00B54DF8" w:rsidP="00B54DF8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Коллективного договора основано на следующих принципах: </w:t>
      </w:r>
    </w:p>
    <w:p w14:paraId="576CD887" w14:textId="77777777" w:rsidR="00B54DF8" w:rsidRPr="00DE1672" w:rsidRDefault="00B54DF8" w:rsidP="00EF7BD5">
      <w:pPr>
        <w:numPr>
          <w:ilvl w:val="0"/>
          <w:numId w:val="9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социального партнерства, взаимного доверия и уважения, разграничения прав и обязанностей; </w:t>
      </w:r>
    </w:p>
    <w:p w14:paraId="05BB8E4F" w14:textId="77777777" w:rsidR="00B54DF8" w:rsidRPr="00DE1672" w:rsidRDefault="00B54DF8" w:rsidP="00EF7BD5">
      <w:pPr>
        <w:numPr>
          <w:ilvl w:val="0"/>
          <w:numId w:val="9"/>
        </w:numPr>
        <w:tabs>
          <w:tab w:val="center" w:pos="756"/>
          <w:tab w:val="center" w:pos="4854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равноправия сторон в разработке условий Коллективного договора; </w:t>
      </w:r>
    </w:p>
    <w:p w14:paraId="074F2952" w14:textId="77777777" w:rsidR="00B54DF8" w:rsidRPr="00DE1672" w:rsidRDefault="00B54DF8" w:rsidP="00EF7BD5">
      <w:pPr>
        <w:numPr>
          <w:ilvl w:val="0"/>
          <w:numId w:val="9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учета реальных возможностей материального, производственного и финансового обеспечения возлагаемых на стороны обязательств; </w:t>
      </w:r>
    </w:p>
    <w:p w14:paraId="02F0E03F" w14:textId="77777777" w:rsidR="00B54DF8" w:rsidRPr="00DE1672" w:rsidRDefault="00B54DF8" w:rsidP="00EF7BD5">
      <w:pPr>
        <w:numPr>
          <w:ilvl w:val="0"/>
          <w:numId w:val="9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контроля и ответственности сторон за выполнение обязательств, включенных в Коллективный договор. </w:t>
      </w:r>
    </w:p>
    <w:p w14:paraId="6DD77FDD" w14:textId="77777777" w:rsidR="00B54DF8" w:rsidRPr="00DE1672" w:rsidRDefault="00B54DF8" w:rsidP="00B54DF8">
      <w:pPr>
        <w:ind w:left="-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текущего финансового положения ТОО «ИВТ» ежегодно выделяет Профсоюзу денежные средства для проведения, спортивных мероприятий для Работников ТОО «ИВТ». </w:t>
      </w:r>
    </w:p>
    <w:p w14:paraId="7F513D37" w14:textId="77777777" w:rsidR="00B54DF8" w:rsidRPr="00DE1672" w:rsidRDefault="00B54DF8" w:rsidP="00B54DF8">
      <w:pPr>
        <w:spacing w:after="11"/>
        <w:ind w:left="7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D05057F" w14:textId="0720B78F" w:rsidR="00B54DF8" w:rsidRDefault="00B54DF8" w:rsidP="00B54DF8">
      <w:pPr>
        <w:spacing w:after="0"/>
        <w:ind w:left="10" w:right="164" w:hanging="1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DB452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денежные средства для выделения Профсоюзу: </w:t>
      </w:r>
    </w:p>
    <w:p w14:paraId="14B095AF" w14:textId="77777777" w:rsidR="00B54DF8" w:rsidRPr="00BA0DAE" w:rsidRDefault="00B54DF8" w:rsidP="00B54DF8">
      <w:pPr>
        <w:spacing w:after="0"/>
        <w:ind w:left="10" w:right="164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0DAE">
        <w:rPr>
          <w:rFonts w:ascii="Times New Roman" w:hAnsi="Times New Roman" w:cs="Times New Roman"/>
          <w:sz w:val="24"/>
          <w:szCs w:val="24"/>
          <w:lang w:val="ru-RU"/>
        </w:rPr>
        <w:t>Тыс.тенге</w:t>
      </w:r>
      <w:proofErr w:type="spellEnd"/>
      <w:r w:rsidRPr="00BA0D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335"/>
        <w:gridCol w:w="2333"/>
        <w:gridCol w:w="2333"/>
        <w:gridCol w:w="2334"/>
      </w:tblGrid>
      <w:tr w:rsidR="00B54DF8" w14:paraId="541D0E08" w14:textId="77777777" w:rsidTr="005514E9">
        <w:tc>
          <w:tcPr>
            <w:tcW w:w="2335" w:type="dxa"/>
          </w:tcPr>
          <w:p w14:paraId="556B050F" w14:textId="77777777" w:rsidR="00B54DF8" w:rsidRDefault="00B54DF8" w:rsidP="005514E9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3" w:type="dxa"/>
          </w:tcPr>
          <w:p w14:paraId="05ADE9EB" w14:textId="77777777" w:rsidR="00B54DF8" w:rsidRDefault="00B54DF8" w:rsidP="005514E9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</w:t>
            </w:r>
            <w:proofErr w:type="spellEnd"/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14:paraId="7BF38B33" w14:textId="77777777" w:rsidR="00B54DF8" w:rsidRDefault="00B54DF8" w:rsidP="005514E9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прогноз</w:t>
            </w:r>
          </w:p>
        </w:tc>
        <w:tc>
          <w:tcPr>
            <w:tcW w:w="2334" w:type="dxa"/>
          </w:tcPr>
          <w:p w14:paraId="49301186" w14:textId="77777777" w:rsidR="00B54DF8" w:rsidRDefault="00B54DF8" w:rsidP="005514E9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прогноз</w:t>
            </w:r>
          </w:p>
        </w:tc>
      </w:tr>
      <w:tr w:rsidR="00B54DF8" w14:paraId="1C4C59BD" w14:textId="77777777" w:rsidTr="005514E9">
        <w:tc>
          <w:tcPr>
            <w:tcW w:w="2335" w:type="dxa"/>
          </w:tcPr>
          <w:p w14:paraId="79B02644" w14:textId="77777777" w:rsidR="00B54DF8" w:rsidRDefault="00B54DF8" w:rsidP="005514E9">
            <w:pPr>
              <w:ind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2333" w:type="dxa"/>
          </w:tcPr>
          <w:p w14:paraId="75B8E4FA" w14:textId="77777777" w:rsidR="00B54DF8" w:rsidRPr="00C91990" w:rsidRDefault="00B54DF8" w:rsidP="005514E9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90">
              <w:rPr>
                <w:rFonts w:ascii="Times New Roman" w:eastAsia="Calibri" w:hAnsi="Times New Roman" w:cs="Times New Roman"/>
                <w:sz w:val="24"/>
                <w:szCs w:val="24"/>
              </w:rPr>
              <w:t>6 832</w:t>
            </w:r>
          </w:p>
        </w:tc>
        <w:tc>
          <w:tcPr>
            <w:tcW w:w="2333" w:type="dxa"/>
          </w:tcPr>
          <w:p w14:paraId="513548C6" w14:textId="77777777" w:rsidR="00B54DF8" w:rsidRPr="00C91990" w:rsidRDefault="00B54DF8" w:rsidP="005514E9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90">
              <w:rPr>
                <w:rFonts w:ascii="Times New Roman" w:eastAsia="Calibri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2334" w:type="dxa"/>
          </w:tcPr>
          <w:p w14:paraId="0435BACF" w14:textId="77777777" w:rsidR="00B54DF8" w:rsidRPr="00C91990" w:rsidRDefault="00B54DF8" w:rsidP="005514E9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90">
              <w:rPr>
                <w:rFonts w:ascii="Times New Roman" w:eastAsia="Calibri" w:hAnsi="Times New Roman" w:cs="Times New Roman"/>
                <w:sz w:val="24"/>
                <w:szCs w:val="24"/>
              </w:rPr>
              <w:t>7 500</w:t>
            </w:r>
          </w:p>
        </w:tc>
      </w:tr>
    </w:tbl>
    <w:p w14:paraId="015B77FC" w14:textId="3D83D1BC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71EC230" w14:textId="1A3992C4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03B5">
        <w:rPr>
          <w:rFonts w:ascii="Times New Roman" w:hAnsi="Times New Roman" w:cs="Times New Roman"/>
          <w:b/>
          <w:sz w:val="24"/>
          <w:szCs w:val="24"/>
          <w:lang w:val="ru-RU"/>
        </w:rPr>
        <w:t>Развитие социальных программ для Работников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2DC02B11" w14:textId="4040F80D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44FED7F" w14:textId="77777777" w:rsidR="00B54DF8" w:rsidRDefault="00B54DF8" w:rsidP="00B54DF8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Работники ТОО «ИВТ» обеспечены </w:t>
      </w:r>
      <w:r w:rsidRPr="009D6B5D">
        <w:rPr>
          <w:rFonts w:ascii="Times New Roman" w:hAnsi="Times New Roman" w:cs="Times New Roman"/>
          <w:sz w:val="24"/>
          <w:szCs w:val="24"/>
          <w:lang w:val="ru-RU"/>
        </w:rPr>
        <w:t>социальным пакетом,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регламентировано оказание материальной и иной поддержки Работникам и членам их семей. В соответствии с внутренними документами ТОО «ИВТ» и Коллективным договором, Работники ТОО «ИВТ» обеспечены следующими льготами и гарантиями: </w:t>
      </w:r>
    </w:p>
    <w:p w14:paraId="7956F1AE" w14:textId="77777777" w:rsidR="00B54DF8" w:rsidRPr="00D42192" w:rsidRDefault="00B54DF8" w:rsidP="00EF7BD5">
      <w:pPr>
        <w:pStyle w:val="a6"/>
        <w:numPr>
          <w:ilvl w:val="0"/>
          <w:numId w:val="34"/>
        </w:numPr>
        <w:tabs>
          <w:tab w:val="left" w:pos="9355"/>
        </w:tabs>
        <w:ind w:right="-1"/>
        <w:rPr>
          <w:color w:val="auto"/>
          <w:sz w:val="24"/>
          <w:szCs w:val="24"/>
          <w:lang w:val="ru-RU"/>
        </w:rPr>
      </w:pPr>
      <w:r w:rsidRPr="00D42192">
        <w:rPr>
          <w:color w:val="auto"/>
          <w:sz w:val="24"/>
          <w:szCs w:val="24"/>
          <w:lang w:val="ru-RU"/>
        </w:rPr>
        <w:t xml:space="preserve">Выплата материальной помощи работникам Товарищества производится в случаях смерти родителей, супруга/супруги, детей, родных брата или </w:t>
      </w:r>
      <w:proofErr w:type="gramStart"/>
      <w:r w:rsidRPr="00D42192">
        <w:rPr>
          <w:color w:val="auto"/>
          <w:sz w:val="24"/>
          <w:szCs w:val="24"/>
          <w:lang w:val="ru-RU"/>
        </w:rPr>
        <w:t>сестры)  Работника</w:t>
      </w:r>
      <w:proofErr w:type="gramEnd"/>
      <w:r w:rsidRPr="00D42192">
        <w:rPr>
          <w:color w:val="auto"/>
          <w:sz w:val="24"/>
          <w:szCs w:val="24"/>
          <w:lang w:val="ru-RU"/>
        </w:rPr>
        <w:t>; бракосочетания; рождения ребенка; стихийного бедствия (пожар, наводнение, землетрясение и т.п.), в результате которого Работнику был нанесен материальный ущерб.</w:t>
      </w:r>
    </w:p>
    <w:p w14:paraId="1782AA88" w14:textId="77777777" w:rsidR="00B54DF8" w:rsidRPr="00D42192" w:rsidRDefault="00B54DF8" w:rsidP="00EF7BD5">
      <w:pPr>
        <w:pStyle w:val="a6"/>
        <w:numPr>
          <w:ilvl w:val="0"/>
          <w:numId w:val="34"/>
        </w:numPr>
        <w:tabs>
          <w:tab w:val="left" w:pos="9355"/>
        </w:tabs>
        <w:ind w:right="-1"/>
        <w:rPr>
          <w:color w:val="auto"/>
          <w:sz w:val="24"/>
          <w:szCs w:val="24"/>
          <w:lang w:val="ru-RU"/>
        </w:rPr>
      </w:pPr>
      <w:r w:rsidRPr="00D42192">
        <w:rPr>
          <w:color w:val="auto"/>
          <w:sz w:val="24"/>
          <w:szCs w:val="24"/>
          <w:lang w:val="ru-RU"/>
        </w:rPr>
        <w:t>Выплата материальной помощи на оздоровление к ежегодному оплачиваемому трудовому отпуску;</w:t>
      </w:r>
    </w:p>
    <w:p w14:paraId="0AD4E2E0" w14:textId="77777777" w:rsidR="00B54DF8" w:rsidRPr="00D42192" w:rsidRDefault="00B54DF8" w:rsidP="00EF7BD5">
      <w:pPr>
        <w:pStyle w:val="a6"/>
        <w:numPr>
          <w:ilvl w:val="0"/>
          <w:numId w:val="34"/>
        </w:numPr>
        <w:tabs>
          <w:tab w:val="left" w:pos="9355"/>
        </w:tabs>
        <w:ind w:right="-1"/>
        <w:rPr>
          <w:color w:val="auto"/>
          <w:sz w:val="24"/>
          <w:szCs w:val="24"/>
          <w:lang w:val="ru-RU"/>
        </w:rPr>
      </w:pPr>
      <w:r w:rsidRPr="00D42192">
        <w:rPr>
          <w:color w:val="auto"/>
          <w:sz w:val="24"/>
          <w:szCs w:val="24"/>
          <w:lang w:val="ru-RU"/>
        </w:rPr>
        <w:t>В случае смерти Работника Товарищество несет расходы (оплачивает часть расходов), связанные с похоронами, и выделяет по своему усмотрению материальную помощь одному из членов семьи;</w:t>
      </w:r>
    </w:p>
    <w:p w14:paraId="24105915" w14:textId="77777777" w:rsidR="00B54DF8" w:rsidRPr="00D42192" w:rsidRDefault="00B54DF8" w:rsidP="00EF7BD5">
      <w:pPr>
        <w:pStyle w:val="a6"/>
        <w:numPr>
          <w:ilvl w:val="0"/>
          <w:numId w:val="34"/>
        </w:numPr>
        <w:tabs>
          <w:tab w:val="left" w:pos="9355"/>
        </w:tabs>
        <w:ind w:right="-1"/>
        <w:rPr>
          <w:color w:val="auto"/>
          <w:sz w:val="24"/>
          <w:szCs w:val="24"/>
          <w:lang w:val="ru-RU"/>
        </w:rPr>
      </w:pPr>
      <w:r w:rsidRPr="00D42192">
        <w:rPr>
          <w:color w:val="auto"/>
          <w:sz w:val="24"/>
          <w:szCs w:val="24"/>
          <w:lang w:val="ru-RU"/>
        </w:rPr>
        <w:t>Осуществление компенсационных выплат при расторжении трудового договора в связи с достижением Работником пенсионного возраста в соответствии с Законом Республики Казахстан «О пенсионном обеспечении в Республике Казахстан» при выходе на пенсию по возрасту при стаже работы в системе АО «НАК «</w:t>
      </w:r>
      <w:proofErr w:type="spellStart"/>
      <w:r w:rsidRPr="00D42192">
        <w:rPr>
          <w:color w:val="auto"/>
          <w:sz w:val="24"/>
          <w:szCs w:val="24"/>
          <w:lang w:val="ru-RU"/>
        </w:rPr>
        <w:t>Казатомпром</w:t>
      </w:r>
      <w:proofErr w:type="spellEnd"/>
      <w:r w:rsidRPr="00D42192">
        <w:rPr>
          <w:color w:val="auto"/>
          <w:sz w:val="24"/>
          <w:szCs w:val="24"/>
          <w:lang w:val="ru-RU"/>
        </w:rPr>
        <w:t>»;</w:t>
      </w:r>
    </w:p>
    <w:p w14:paraId="22364CD4" w14:textId="77777777" w:rsidR="00B54DF8" w:rsidRPr="00D42192" w:rsidRDefault="00B54DF8" w:rsidP="00EF7BD5">
      <w:pPr>
        <w:pStyle w:val="a6"/>
        <w:numPr>
          <w:ilvl w:val="0"/>
          <w:numId w:val="34"/>
        </w:numPr>
        <w:tabs>
          <w:tab w:val="left" w:pos="9355"/>
        </w:tabs>
        <w:ind w:right="-1"/>
        <w:rPr>
          <w:color w:val="auto"/>
          <w:sz w:val="24"/>
          <w:szCs w:val="24"/>
          <w:lang w:val="ru-RU"/>
        </w:rPr>
      </w:pPr>
      <w:r w:rsidRPr="00D42192">
        <w:rPr>
          <w:color w:val="auto"/>
          <w:sz w:val="24"/>
          <w:szCs w:val="24"/>
          <w:lang w:val="ru-RU"/>
        </w:rPr>
        <w:t>Оказание социальной помощи Работникам при сложных жизненных ситуациях (болезни, несчастных случаях, ограблении и т.д.) принимается по решению комиссии по социальным вопросам;</w:t>
      </w:r>
    </w:p>
    <w:p w14:paraId="182E1E76" w14:textId="77777777" w:rsidR="00B54DF8" w:rsidRPr="00D42192" w:rsidRDefault="00B54DF8" w:rsidP="00EF7BD5">
      <w:pPr>
        <w:pStyle w:val="a6"/>
        <w:numPr>
          <w:ilvl w:val="0"/>
          <w:numId w:val="34"/>
        </w:numPr>
        <w:tabs>
          <w:tab w:val="left" w:pos="426"/>
        </w:tabs>
        <w:ind w:right="-1"/>
        <w:rPr>
          <w:color w:val="auto"/>
          <w:sz w:val="24"/>
          <w:szCs w:val="24"/>
          <w:lang w:val="ru-RU"/>
        </w:rPr>
      </w:pPr>
      <w:r w:rsidRPr="00D42192">
        <w:rPr>
          <w:color w:val="auto"/>
          <w:sz w:val="24"/>
          <w:szCs w:val="24"/>
          <w:lang w:val="ru-RU"/>
        </w:rPr>
        <w:lastRenderedPageBreak/>
        <w:t xml:space="preserve">Возможна оплата аренды спортзалов, абонементов в фитнес клубы, путевок на санаторно-курортные лечения, бассейнов и </w:t>
      </w:r>
      <w:proofErr w:type="gramStart"/>
      <w:r w:rsidRPr="00D42192">
        <w:rPr>
          <w:color w:val="auto"/>
          <w:sz w:val="24"/>
          <w:szCs w:val="24"/>
          <w:lang w:val="ru-RU"/>
        </w:rPr>
        <w:t>других оздоровительных мероприятий</w:t>
      </w:r>
      <w:proofErr w:type="gramEnd"/>
      <w:r w:rsidRPr="00D42192">
        <w:rPr>
          <w:color w:val="auto"/>
          <w:sz w:val="24"/>
          <w:szCs w:val="24"/>
          <w:lang w:val="ru-RU"/>
        </w:rPr>
        <w:t xml:space="preserve"> и услуг.</w:t>
      </w:r>
    </w:p>
    <w:p w14:paraId="0CCD738B" w14:textId="77777777" w:rsidR="009B1F2C" w:rsidRDefault="009B1F2C" w:rsidP="009B1F2C">
      <w:pPr>
        <w:ind w:left="283"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72">
        <w:rPr>
          <w:rFonts w:ascii="Times New Roman" w:hAnsi="Times New Roman" w:cs="Times New Roman"/>
          <w:b/>
          <w:sz w:val="24"/>
          <w:szCs w:val="24"/>
        </w:rPr>
        <w:t>Социальные мероприятия</w:t>
      </w:r>
    </w:p>
    <w:p w14:paraId="40D66500" w14:textId="77777777" w:rsidR="009B1F2C" w:rsidRPr="00A84097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обеспечение социальной стабильности в трудовых коллективах с показателем Рейтинга социальной стабильности на уровне не ниже </w:t>
      </w:r>
      <w:r w:rsidRPr="00E32325">
        <w:rPr>
          <w:sz w:val="24"/>
          <w:szCs w:val="24"/>
          <w:lang w:val="ru-RU"/>
        </w:rPr>
        <w:t>70%</w:t>
      </w:r>
      <w:r w:rsidRPr="00A84097">
        <w:rPr>
          <w:sz w:val="24"/>
          <w:szCs w:val="24"/>
          <w:lang w:val="ru-RU"/>
        </w:rPr>
        <w:t xml:space="preserve"> до 2023 года;</w:t>
      </w:r>
    </w:p>
    <w:p w14:paraId="7BED921B" w14:textId="77777777" w:rsidR="009B1F2C" w:rsidRPr="00A84097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стимулирование трудовой активности работников ТОО «ИВТ», а также побуждение их к достижению сверхнормативных результатов, путем выплаты вознаграждения по результатам работы за год, на основании достижения ключевых показателей деятельности, которые </w:t>
      </w:r>
      <w:proofErr w:type="spellStart"/>
      <w:r w:rsidRPr="00A84097">
        <w:rPr>
          <w:sz w:val="24"/>
          <w:szCs w:val="24"/>
          <w:lang w:val="ru-RU"/>
        </w:rPr>
        <w:t>каскадируются</w:t>
      </w:r>
      <w:proofErr w:type="spellEnd"/>
      <w:r w:rsidRPr="00A84097">
        <w:rPr>
          <w:sz w:val="24"/>
          <w:szCs w:val="24"/>
          <w:lang w:val="ru-RU"/>
        </w:rPr>
        <w:t xml:space="preserve"> от Генерального директор на персонал структурных подразделений;</w:t>
      </w:r>
    </w:p>
    <w:p w14:paraId="640AFF3B" w14:textId="77777777" w:rsidR="009B1F2C" w:rsidRPr="00E32325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оказание материальной помощи работникам ТОО «ИВТ» к оплачиваемому ежегодному трудовому отпуску </w:t>
      </w:r>
      <w:r w:rsidRPr="00E32325">
        <w:rPr>
          <w:sz w:val="24"/>
          <w:szCs w:val="24"/>
          <w:lang w:val="ru-RU"/>
        </w:rPr>
        <w:t>не реже одного раза в календарном году, в размере до двух должностных окладов;</w:t>
      </w:r>
    </w:p>
    <w:p w14:paraId="14EE6A28" w14:textId="77777777" w:rsidR="009B1F2C" w:rsidRPr="00A84097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выполнение всех социальных обязательств перед работниками ТОО «ИВТ», а также реализация дополнительных мер социальной поддержки в отношении работников, которые в период чрезвычайного положения в Республике Казахстан, обусловленного распространением </w:t>
      </w:r>
      <w:proofErr w:type="spellStart"/>
      <w:r w:rsidRPr="00A84097">
        <w:rPr>
          <w:sz w:val="24"/>
          <w:szCs w:val="24"/>
          <w:lang w:val="ru-RU"/>
        </w:rPr>
        <w:t>короновирусной</w:t>
      </w:r>
      <w:proofErr w:type="spellEnd"/>
      <w:r w:rsidRPr="00A84097">
        <w:rPr>
          <w:sz w:val="24"/>
          <w:szCs w:val="24"/>
          <w:lang w:val="ru-RU"/>
        </w:rPr>
        <w:t xml:space="preserve"> инфекции </w:t>
      </w:r>
      <w:r w:rsidRPr="00A84097">
        <w:rPr>
          <w:sz w:val="24"/>
          <w:szCs w:val="24"/>
        </w:rPr>
        <w:t>COVID</w:t>
      </w:r>
      <w:r w:rsidRPr="00A84097">
        <w:rPr>
          <w:sz w:val="24"/>
          <w:szCs w:val="24"/>
          <w:lang w:val="ru-RU"/>
        </w:rPr>
        <w:t>-1, оказались вынужденно ограниченными в правах на труд.</w:t>
      </w:r>
    </w:p>
    <w:p w14:paraId="196B2D57" w14:textId="77777777" w:rsidR="009B1F2C" w:rsidRPr="00A84097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профессиональное развитие и обучение более </w:t>
      </w:r>
      <w:r w:rsidRPr="00E32325">
        <w:rPr>
          <w:sz w:val="24"/>
          <w:szCs w:val="24"/>
          <w:lang w:val="ru-RU"/>
        </w:rPr>
        <w:t>700 человеко-семинаров на сумму более 40 млн. тенге в период с 2021-2023 годы</w:t>
      </w:r>
      <w:r w:rsidRPr="00A84097">
        <w:rPr>
          <w:sz w:val="24"/>
          <w:szCs w:val="24"/>
          <w:lang w:val="ru-RU"/>
        </w:rPr>
        <w:t>;</w:t>
      </w:r>
    </w:p>
    <w:p w14:paraId="3FB72DE9" w14:textId="77777777" w:rsidR="009B1F2C" w:rsidRPr="00A84097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>обеспечение Работников ТОО «ИВТ» комплексом социальных гарантий, льгот и компенсаций в соответствии с условиями Коллективного договора, заключенного между ТОО «ИВТ» и Профсоюзом;</w:t>
      </w:r>
    </w:p>
    <w:p w14:paraId="71690C2C" w14:textId="77777777" w:rsidR="009B1F2C" w:rsidRPr="00A84097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>повышение имиджа и укрепление корпоративной культуры ТОО «ИВТ» путем осуществления мероприятий, таких как развитие социальных программ и совершенствование молодежной политики;</w:t>
      </w:r>
    </w:p>
    <w:p w14:paraId="6604ED97" w14:textId="77777777" w:rsidR="009B1F2C" w:rsidRPr="00A84097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>урегулирование и недопущение корпоративных конфликтов и конфликта интересов;</w:t>
      </w:r>
    </w:p>
    <w:p w14:paraId="661BB290" w14:textId="77777777" w:rsidR="009B1F2C" w:rsidRPr="00A84097" w:rsidRDefault="009B1F2C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>обеспечение прозрачности и открытости финансовой и нефинансовой деятельности ТОО «ИВТ», честное ведение бизнеса, включая противодействие коррупции и мошенничеству.</w:t>
      </w:r>
    </w:p>
    <w:p w14:paraId="3C53463F" w14:textId="1D5FCDA5" w:rsidR="00B54DF8" w:rsidRDefault="00B54DF8" w:rsidP="009B1F2C">
      <w:pPr>
        <w:spacing w:after="0"/>
        <w:ind w:left="86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C36755" w14:textId="7F60FB65" w:rsidR="009B1F2C" w:rsidRDefault="009B1F2C" w:rsidP="00B54D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995B56" w14:textId="77777777" w:rsidR="009B1F2C" w:rsidRPr="00DE1672" w:rsidRDefault="009B1F2C" w:rsidP="00B54D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BAAD43" w14:textId="4E148BB6" w:rsidR="00B54DF8" w:rsidRDefault="00B54DF8" w:rsidP="00B54DF8">
      <w:pPr>
        <w:ind w:left="-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1253F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 Затраты на финансирование социального пакета </w:t>
      </w:r>
    </w:p>
    <w:p w14:paraId="5195BD07" w14:textId="77777777" w:rsidR="00B54DF8" w:rsidRDefault="00B54DF8" w:rsidP="00B54DF8">
      <w:pPr>
        <w:ind w:left="-1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Тыс.тенге</w:t>
      </w:r>
      <w:proofErr w:type="spellEnd"/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54DF8" w:rsidRPr="00620A08" w14:paraId="7CA7C4D1" w14:textId="77777777" w:rsidTr="005514E9">
        <w:tc>
          <w:tcPr>
            <w:tcW w:w="2336" w:type="dxa"/>
          </w:tcPr>
          <w:p w14:paraId="78819FA3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6" w:type="dxa"/>
          </w:tcPr>
          <w:p w14:paraId="1FD63836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2021, </w:t>
            </w:r>
            <w:proofErr w:type="spellStart"/>
            <w:r w:rsidRPr="00A2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</w:t>
            </w:r>
            <w:proofErr w:type="spellEnd"/>
            <w:r w:rsidRPr="00A2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78373D2A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2022, прогноз</w:t>
            </w:r>
          </w:p>
        </w:tc>
        <w:tc>
          <w:tcPr>
            <w:tcW w:w="2337" w:type="dxa"/>
          </w:tcPr>
          <w:p w14:paraId="7A327462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2023, прогноз</w:t>
            </w:r>
          </w:p>
        </w:tc>
      </w:tr>
      <w:tr w:rsidR="00B54DF8" w:rsidRPr="00620A08" w14:paraId="42534C01" w14:textId="77777777" w:rsidTr="005514E9">
        <w:tc>
          <w:tcPr>
            <w:tcW w:w="2336" w:type="dxa"/>
          </w:tcPr>
          <w:p w14:paraId="4B367173" w14:textId="77777777" w:rsidR="00B54DF8" w:rsidRPr="00A22E0A" w:rsidRDefault="00B54DF8" w:rsidP="005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 помощь Работникам на оздоровление к отпуску</w:t>
            </w:r>
          </w:p>
        </w:tc>
        <w:tc>
          <w:tcPr>
            <w:tcW w:w="2336" w:type="dxa"/>
          </w:tcPr>
          <w:p w14:paraId="02AB156F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158 342</w:t>
            </w:r>
          </w:p>
        </w:tc>
        <w:tc>
          <w:tcPr>
            <w:tcW w:w="2336" w:type="dxa"/>
          </w:tcPr>
          <w:p w14:paraId="7861EFD4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169 000</w:t>
            </w:r>
          </w:p>
        </w:tc>
        <w:tc>
          <w:tcPr>
            <w:tcW w:w="2337" w:type="dxa"/>
          </w:tcPr>
          <w:p w14:paraId="603A942C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172 000</w:t>
            </w:r>
          </w:p>
        </w:tc>
      </w:tr>
      <w:tr w:rsidR="00B54DF8" w:rsidRPr="00620A08" w14:paraId="3E9319A7" w14:textId="77777777" w:rsidTr="005514E9">
        <w:tc>
          <w:tcPr>
            <w:tcW w:w="2336" w:type="dxa"/>
          </w:tcPr>
          <w:p w14:paraId="10978B0C" w14:textId="77777777" w:rsidR="00B54DF8" w:rsidRPr="00A22E0A" w:rsidRDefault="00B54DF8" w:rsidP="0055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Материальная помощь разового характера (при рождении, бракосочетании, смерти </w:t>
            </w:r>
            <w:proofErr w:type="spellStart"/>
            <w:r w:rsidRPr="00A22E0A">
              <w:rPr>
                <w:rFonts w:ascii="Times New Roman" w:eastAsia="Calibri" w:hAnsi="Times New Roman" w:cs="Times New Roman"/>
                <w:sz w:val="24"/>
                <w:szCs w:val="24"/>
              </w:rPr>
              <w:t>итд</w:t>
            </w:r>
            <w:proofErr w:type="spellEnd"/>
            <w:r w:rsidRPr="00A22E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20BE062E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16 859</w:t>
            </w:r>
          </w:p>
        </w:tc>
        <w:tc>
          <w:tcPr>
            <w:tcW w:w="2336" w:type="dxa"/>
          </w:tcPr>
          <w:p w14:paraId="34FFDCBE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2337" w:type="dxa"/>
          </w:tcPr>
          <w:p w14:paraId="56C42A2E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B54DF8" w:rsidRPr="0008425C" w14:paraId="2A857112" w14:textId="77777777" w:rsidTr="005514E9">
        <w:tc>
          <w:tcPr>
            <w:tcW w:w="2336" w:type="dxa"/>
          </w:tcPr>
          <w:p w14:paraId="2C4BE792" w14:textId="77777777" w:rsidR="00B54DF8" w:rsidRPr="0008425C" w:rsidRDefault="00B54DF8" w:rsidP="005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5C">
              <w:rPr>
                <w:rFonts w:ascii="Times New Roman" w:eastAsia="Calibri" w:hAnsi="Times New Roman" w:cs="Times New Roman"/>
                <w:sz w:val="24"/>
                <w:szCs w:val="24"/>
              </w:rPr>
              <w:t>Пособие при уходе на пенсию</w:t>
            </w:r>
          </w:p>
        </w:tc>
        <w:tc>
          <w:tcPr>
            <w:tcW w:w="2336" w:type="dxa"/>
          </w:tcPr>
          <w:p w14:paraId="76FFA5F3" w14:textId="77777777" w:rsidR="00B54DF8" w:rsidRPr="0008425C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C">
              <w:rPr>
                <w:rFonts w:ascii="Times New Roman" w:hAnsi="Times New Roman" w:cs="Times New Roman"/>
                <w:sz w:val="24"/>
                <w:szCs w:val="24"/>
              </w:rPr>
              <w:t>По факту, за счет общей экономии ФЗП</w:t>
            </w:r>
          </w:p>
        </w:tc>
        <w:tc>
          <w:tcPr>
            <w:tcW w:w="2336" w:type="dxa"/>
          </w:tcPr>
          <w:p w14:paraId="488E5A48" w14:textId="77777777" w:rsidR="00B54DF8" w:rsidRPr="0008425C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C">
              <w:rPr>
                <w:rFonts w:ascii="Times New Roman" w:hAnsi="Times New Roman" w:cs="Times New Roman"/>
                <w:sz w:val="24"/>
                <w:szCs w:val="24"/>
              </w:rPr>
              <w:t>По факту, за счет общей экономии ФЗП</w:t>
            </w:r>
          </w:p>
        </w:tc>
        <w:tc>
          <w:tcPr>
            <w:tcW w:w="2337" w:type="dxa"/>
          </w:tcPr>
          <w:p w14:paraId="182A5181" w14:textId="77777777" w:rsidR="00B54DF8" w:rsidRPr="0008425C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C">
              <w:rPr>
                <w:rFonts w:ascii="Times New Roman" w:hAnsi="Times New Roman" w:cs="Times New Roman"/>
                <w:sz w:val="24"/>
                <w:szCs w:val="24"/>
              </w:rPr>
              <w:t>По факту, за счет общей экономии ФЗП</w:t>
            </w:r>
          </w:p>
        </w:tc>
      </w:tr>
      <w:tr w:rsidR="00B54DF8" w:rsidRPr="0008425C" w14:paraId="767574D3" w14:textId="77777777" w:rsidTr="005514E9">
        <w:trPr>
          <w:trHeight w:val="854"/>
        </w:trPr>
        <w:tc>
          <w:tcPr>
            <w:tcW w:w="2336" w:type="dxa"/>
          </w:tcPr>
          <w:p w14:paraId="5C4F83A6" w14:textId="77777777" w:rsidR="00B54DF8" w:rsidRPr="0008425C" w:rsidRDefault="00B54DF8" w:rsidP="005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поддержка в трудных жизненных ситуациях </w:t>
            </w:r>
          </w:p>
        </w:tc>
        <w:tc>
          <w:tcPr>
            <w:tcW w:w="2336" w:type="dxa"/>
          </w:tcPr>
          <w:p w14:paraId="717A5569" w14:textId="77777777" w:rsidR="00B54DF8" w:rsidRPr="0008425C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C">
              <w:rPr>
                <w:rFonts w:ascii="Times New Roman" w:hAnsi="Times New Roman" w:cs="Times New Roman"/>
                <w:sz w:val="24"/>
                <w:szCs w:val="24"/>
              </w:rPr>
              <w:t>По факту, за счет общей экономии ФЗП</w:t>
            </w:r>
          </w:p>
        </w:tc>
        <w:tc>
          <w:tcPr>
            <w:tcW w:w="2336" w:type="dxa"/>
          </w:tcPr>
          <w:p w14:paraId="7D2BA2BD" w14:textId="77777777" w:rsidR="00B54DF8" w:rsidRPr="0008425C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C">
              <w:rPr>
                <w:rFonts w:ascii="Times New Roman" w:hAnsi="Times New Roman" w:cs="Times New Roman"/>
                <w:sz w:val="24"/>
                <w:szCs w:val="24"/>
              </w:rPr>
              <w:t>По факту, за счет общей экономии ФЗП</w:t>
            </w:r>
          </w:p>
        </w:tc>
        <w:tc>
          <w:tcPr>
            <w:tcW w:w="2337" w:type="dxa"/>
          </w:tcPr>
          <w:p w14:paraId="0E0F27C5" w14:textId="77777777" w:rsidR="00B54DF8" w:rsidRPr="0008425C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C">
              <w:rPr>
                <w:rFonts w:ascii="Times New Roman" w:hAnsi="Times New Roman" w:cs="Times New Roman"/>
                <w:sz w:val="24"/>
                <w:szCs w:val="24"/>
              </w:rPr>
              <w:t>По факту, за счет общей экономии ФЗП</w:t>
            </w:r>
          </w:p>
        </w:tc>
      </w:tr>
      <w:tr w:rsidR="00B54DF8" w:rsidRPr="00620A08" w14:paraId="680ED2A2" w14:textId="77777777" w:rsidTr="005514E9">
        <w:tc>
          <w:tcPr>
            <w:tcW w:w="2336" w:type="dxa"/>
          </w:tcPr>
          <w:p w14:paraId="130FAEB4" w14:textId="77777777" w:rsidR="00B54DF8" w:rsidRPr="00A22E0A" w:rsidRDefault="00B54DF8" w:rsidP="005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страхование на случай болезни</w:t>
            </w:r>
          </w:p>
        </w:tc>
        <w:tc>
          <w:tcPr>
            <w:tcW w:w="2336" w:type="dxa"/>
          </w:tcPr>
          <w:p w14:paraId="5BADE02B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18 325</w:t>
            </w:r>
          </w:p>
        </w:tc>
        <w:tc>
          <w:tcPr>
            <w:tcW w:w="2336" w:type="dxa"/>
          </w:tcPr>
          <w:p w14:paraId="387DB4FA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  <w:tc>
          <w:tcPr>
            <w:tcW w:w="2337" w:type="dxa"/>
          </w:tcPr>
          <w:p w14:paraId="4994AF1D" w14:textId="77777777" w:rsidR="00B54DF8" w:rsidRPr="00A22E0A" w:rsidRDefault="00B54DF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0A"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</w:tbl>
    <w:p w14:paraId="1778F280" w14:textId="5E8D8A5D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7701FA62" w14:textId="2E448859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6179">
        <w:rPr>
          <w:rFonts w:ascii="Times New Roman" w:hAnsi="Times New Roman" w:cs="Times New Roman"/>
          <w:b/>
          <w:sz w:val="24"/>
          <w:szCs w:val="24"/>
          <w:lang w:val="ru-RU"/>
        </w:rPr>
        <w:t>Молодежная политика ТОО “ИВТ»</w:t>
      </w:r>
    </w:p>
    <w:p w14:paraId="36DDD6C5" w14:textId="778518FB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0CF5553" w14:textId="77777777" w:rsidR="00B54DF8" w:rsidRPr="00DE1672" w:rsidRDefault="00B54DF8" w:rsidP="00B54DF8">
      <w:pPr>
        <w:ind w:left="-15" w:firstLine="7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Главной целью молодежной политики ТОО «ИВТ» является вовлечение Молодых работников в деятельность ТОО «ИВТ», стимулирование и раскрытие их профессионального и творческого потенциала. </w:t>
      </w:r>
    </w:p>
    <w:p w14:paraId="6D092C6A" w14:textId="77777777" w:rsidR="00B54DF8" w:rsidRPr="00DE1672" w:rsidRDefault="00B54DF8" w:rsidP="00B54DF8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задачами работы с Молодыми работниками являются: </w:t>
      </w:r>
    </w:p>
    <w:p w14:paraId="13F9C17E" w14:textId="77777777" w:rsidR="00B54DF8" w:rsidRPr="00DE1672" w:rsidRDefault="00B54DF8" w:rsidP="00EF7BD5">
      <w:pPr>
        <w:numPr>
          <w:ilvl w:val="0"/>
          <w:numId w:val="10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адаптация к корпоративной культуре, усвоение традиций и правил поведения в Товариществе; </w:t>
      </w:r>
    </w:p>
    <w:p w14:paraId="6F80B04C" w14:textId="77777777" w:rsidR="00B54DF8" w:rsidRPr="00DE1672" w:rsidRDefault="00B54DF8" w:rsidP="00EF7BD5">
      <w:pPr>
        <w:numPr>
          <w:ilvl w:val="0"/>
          <w:numId w:val="10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способности самостоятельно и качественно выполнять задачи, возложенные на Молодого работника; </w:t>
      </w:r>
    </w:p>
    <w:p w14:paraId="36F85649" w14:textId="77777777" w:rsidR="00B54DF8" w:rsidRPr="00DE1672" w:rsidRDefault="00B54DF8" w:rsidP="00EF7BD5">
      <w:pPr>
        <w:numPr>
          <w:ilvl w:val="0"/>
          <w:numId w:val="10"/>
        </w:numPr>
        <w:tabs>
          <w:tab w:val="center" w:pos="756"/>
          <w:tab w:val="center" w:pos="4493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ускорение процесса обучения основным навыкам профессии. </w:t>
      </w:r>
    </w:p>
    <w:p w14:paraId="7012FFF7" w14:textId="77777777" w:rsidR="00B54DF8" w:rsidRPr="00DE1672" w:rsidRDefault="00B54DF8" w:rsidP="00B54DF8">
      <w:pPr>
        <w:ind w:left="-15" w:firstLine="7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Работа с Молодыми работниками ориентирована на оказание им помощи в более полном овладении необходимыми навыками для результативного выполнения производственных заданий, общими правилами и профессиональными особенностями работы, ознакомлении с традициями и ценностями ТОО «ИВТ». </w:t>
      </w:r>
    </w:p>
    <w:p w14:paraId="23F29195" w14:textId="77777777" w:rsidR="00B54DF8" w:rsidRPr="00DE1672" w:rsidRDefault="00B54DF8" w:rsidP="00B54DF8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Деятельность ТОО «ИВТ» по данному направлению включает</w:t>
      </w:r>
      <w:r w:rsidRPr="00DE1672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: </w:t>
      </w:r>
    </w:p>
    <w:p w14:paraId="2BC7B581" w14:textId="77777777" w:rsidR="00B54DF8" w:rsidRPr="00DE1672" w:rsidRDefault="00B54DF8" w:rsidP="00EF7BD5">
      <w:pPr>
        <w:numPr>
          <w:ilvl w:val="0"/>
          <w:numId w:val="11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эффективной работы Молодых работников посредством ускорения их адаптации, развития профессиональных и управленческих навыков, вовлечения в инновационную и научно-исследовательскую деятельность; </w:t>
      </w:r>
    </w:p>
    <w:p w14:paraId="278AEE6E" w14:textId="77777777" w:rsidR="00B54DF8" w:rsidRPr="00DE1672" w:rsidRDefault="00B54DF8" w:rsidP="00EF7BD5">
      <w:pPr>
        <w:numPr>
          <w:ilvl w:val="0"/>
          <w:numId w:val="11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притока в ТОО «ИВТ» необходимого количества перспективных Молодых работников из числа лучших выпускников вузов с уровнем подготовки, соответствующим требованиям бизнеса ТОО «ИВТ»; </w:t>
      </w:r>
    </w:p>
    <w:p w14:paraId="17E9C044" w14:textId="77777777" w:rsidR="00B54DF8" w:rsidRPr="00DE1672" w:rsidRDefault="00B54DF8" w:rsidP="00EF7BD5">
      <w:pPr>
        <w:numPr>
          <w:ilvl w:val="0"/>
          <w:numId w:val="11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работа с Молодыми работниками и наставничество в рамках кадровой политики. </w:t>
      </w:r>
    </w:p>
    <w:p w14:paraId="7D819D0F" w14:textId="77777777" w:rsidR="00B54DF8" w:rsidRPr="00DE1672" w:rsidRDefault="00B54DF8" w:rsidP="00B54DF8">
      <w:pPr>
        <w:ind w:left="-15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адаптации молодых работников осуществляются в рамках </w:t>
      </w:r>
      <w:r w:rsidRPr="00EC053A">
        <w:rPr>
          <w:rFonts w:ascii="Times New Roman" w:hAnsi="Times New Roman" w:cs="Times New Roman"/>
          <w:sz w:val="24"/>
          <w:szCs w:val="24"/>
        </w:rPr>
        <w:t>Положения о Совете молодых специалистов ТОО «ИВТ».</w:t>
      </w:r>
      <w:r w:rsidRPr="00EC053A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Выпускникам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вузов и учреждений технического и профессионального, 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образования, обучавшимся по специальности, востребованной в ТОО «ИВТ», и принятым в ТОО «ИВТ» в первый год после окончания обучения, присваивается статус Молодой специалист. В период действия статуса работник под руководством опытного наставника приобретает необходимые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практические навыки, изучает технологию производства и специфику работы, знакомится с трудовым коллективом и приобщается к корпоративной культуре. </w:t>
      </w:r>
    </w:p>
    <w:p w14:paraId="707336AB" w14:textId="77777777" w:rsidR="00B54DF8" w:rsidRPr="007F7C37" w:rsidRDefault="00B54DF8" w:rsidP="00B54DF8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C37">
        <w:rPr>
          <w:rFonts w:ascii="Times New Roman" w:hAnsi="Times New Roman" w:cs="Times New Roman"/>
          <w:sz w:val="24"/>
          <w:szCs w:val="24"/>
          <w:lang w:val="ru-RU"/>
        </w:rPr>
        <w:t xml:space="preserve">С 2003 года в ТОО «ИВТ» существует Объединение молодёжи. Начиная с 2019 года переименован в Совет молодых специалистов (далее – СМС). Главной целью СМС является совершенствования работы с молодыми специалистами, повышения их активности в решении производственных и социальных задач, участия в развитии корпоративной культуры ТОО «ИВТ», формирование и реализация единой молодежной политики в ТОО «ИВТ», формирование активной жизненной позиции у молодых специалистов, их объединения для реализации собственного потенциала и обеспечения лидирующего положения ТОО «ИВТ». </w:t>
      </w:r>
    </w:p>
    <w:p w14:paraId="0F051F75" w14:textId="77777777" w:rsidR="00B54DF8" w:rsidRPr="007F7C37" w:rsidRDefault="00B54DF8" w:rsidP="00B54DF8">
      <w:pPr>
        <w:ind w:left="-15" w:firstLine="7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C37">
        <w:rPr>
          <w:rFonts w:ascii="Times New Roman" w:hAnsi="Times New Roman" w:cs="Times New Roman"/>
          <w:sz w:val="24"/>
          <w:szCs w:val="24"/>
          <w:lang w:val="ru-RU"/>
        </w:rPr>
        <w:t xml:space="preserve">СМС на постоянной основе принимает участие в волонтерских и корпоративных мероприятиях по поддержанию корпоративной культуры и здорового образа жизни.  </w:t>
      </w:r>
    </w:p>
    <w:p w14:paraId="52947D2E" w14:textId="77777777" w:rsidR="00B54DF8" w:rsidRPr="007F7C37" w:rsidRDefault="00B54DF8" w:rsidP="00B54DF8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C37">
        <w:rPr>
          <w:rFonts w:ascii="Times New Roman" w:hAnsi="Times New Roman" w:cs="Times New Roman"/>
          <w:sz w:val="24"/>
          <w:szCs w:val="24"/>
          <w:lang w:val="ru-RU"/>
        </w:rPr>
        <w:t xml:space="preserve">Волонтерские и корпоративные мероприятия, планируемые ОМ на 2021-2023 годы: </w:t>
      </w:r>
    </w:p>
    <w:p w14:paraId="259337F6" w14:textId="77777777" w:rsidR="00B54DF8" w:rsidRPr="007F7C37" w:rsidRDefault="00B54DF8" w:rsidP="00EF7BD5">
      <w:pPr>
        <w:numPr>
          <w:ilvl w:val="0"/>
          <w:numId w:val="12"/>
        </w:numPr>
        <w:tabs>
          <w:tab w:val="center" w:pos="756"/>
          <w:tab w:val="center" w:pos="3825"/>
        </w:tabs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C37">
        <w:rPr>
          <w:rFonts w:ascii="Times New Roman" w:hAnsi="Times New Roman" w:cs="Times New Roman"/>
          <w:sz w:val="24"/>
          <w:szCs w:val="24"/>
          <w:lang w:val="ru-RU"/>
        </w:rPr>
        <w:t xml:space="preserve">поддержка пожилых, инвалидов, ветеранов ВОВ, малоимущих и многодетных семей; </w:t>
      </w:r>
    </w:p>
    <w:p w14:paraId="1BD6A193" w14:textId="77777777" w:rsidR="00B54DF8" w:rsidRPr="007F7C37" w:rsidRDefault="00B54DF8" w:rsidP="00EF7BD5">
      <w:pPr>
        <w:numPr>
          <w:ilvl w:val="0"/>
          <w:numId w:val="12"/>
        </w:numPr>
        <w:spacing w:after="10" w:line="271" w:lineRule="auto"/>
        <w:ind w:right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C37">
        <w:rPr>
          <w:rFonts w:ascii="Times New Roman" w:hAnsi="Times New Roman" w:cs="Times New Roman"/>
          <w:sz w:val="24"/>
          <w:szCs w:val="24"/>
          <w:lang w:val="ru-RU"/>
        </w:rPr>
        <w:t>помощь Алматинскому областному детскому дому №1 (</w:t>
      </w:r>
      <w:proofErr w:type="spellStart"/>
      <w:r w:rsidRPr="007F7C37">
        <w:rPr>
          <w:rFonts w:ascii="Times New Roman" w:hAnsi="Times New Roman" w:cs="Times New Roman"/>
          <w:sz w:val="24"/>
          <w:szCs w:val="24"/>
          <w:lang w:val="ru-RU"/>
        </w:rPr>
        <w:t>Баганашыл</w:t>
      </w:r>
      <w:proofErr w:type="spellEnd"/>
      <w:r w:rsidRPr="007F7C37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140149A4" w14:textId="77777777" w:rsidR="00B54DF8" w:rsidRPr="007F7C37" w:rsidRDefault="00B54DF8" w:rsidP="00EF7BD5">
      <w:pPr>
        <w:numPr>
          <w:ilvl w:val="0"/>
          <w:numId w:val="12"/>
        </w:numPr>
        <w:spacing w:after="10" w:line="271" w:lineRule="auto"/>
        <w:ind w:right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C37">
        <w:rPr>
          <w:rFonts w:ascii="Times New Roman" w:hAnsi="Times New Roman" w:cs="Times New Roman"/>
          <w:sz w:val="24"/>
          <w:szCs w:val="24"/>
          <w:lang w:val="ru-RU"/>
        </w:rPr>
        <w:t xml:space="preserve">поддержка детей из малообеспеченных семей; </w:t>
      </w:r>
    </w:p>
    <w:p w14:paraId="1072C5C3" w14:textId="77777777" w:rsidR="00B54DF8" w:rsidRPr="007F7C37" w:rsidRDefault="00B54DF8" w:rsidP="00EF7BD5">
      <w:pPr>
        <w:numPr>
          <w:ilvl w:val="0"/>
          <w:numId w:val="12"/>
        </w:numPr>
        <w:spacing w:after="10" w:line="271" w:lineRule="auto"/>
        <w:ind w:right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C37">
        <w:rPr>
          <w:rFonts w:ascii="Times New Roman" w:hAnsi="Times New Roman" w:cs="Times New Roman"/>
          <w:sz w:val="24"/>
          <w:szCs w:val="24"/>
          <w:lang w:val="ru-RU"/>
        </w:rPr>
        <w:t>участие в экологических акциях;</w:t>
      </w:r>
    </w:p>
    <w:p w14:paraId="1E1991A0" w14:textId="77777777" w:rsidR="00B54DF8" w:rsidRPr="007F7C37" w:rsidRDefault="00B54DF8" w:rsidP="00EF7BD5">
      <w:pPr>
        <w:numPr>
          <w:ilvl w:val="0"/>
          <w:numId w:val="12"/>
        </w:numPr>
        <w:spacing w:after="10" w:line="271" w:lineRule="auto"/>
        <w:ind w:right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C37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спортивно-оздоровительных мероприятий (пешие походы в горы, терренкур и пр.). </w:t>
      </w:r>
    </w:p>
    <w:p w14:paraId="481C5815" w14:textId="6A1FDD21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37331D3" w14:textId="162F9B9F" w:rsidR="00B54DF8" w:rsidRDefault="006478B7" w:rsidP="005424B1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764">
        <w:rPr>
          <w:rFonts w:ascii="Times New Roman" w:hAnsi="Times New Roman" w:cs="Times New Roman"/>
          <w:b/>
          <w:sz w:val="24"/>
          <w:szCs w:val="24"/>
          <w:lang w:val="ru-RU"/>
        </w:rPr>
        <w:t>Обеспечение социального спокойствия в ТОО «ИВТ»</w:t>
      </w:r>
    </w:p>
    <w:p w14:paraId="1A068A65" w14:textId="77777777" w:rsidR="00344696" w:rsidRDefault="00344696" w:rsidP="00344696">
      <w:pPr>
        <w:pStyle w:val="5"/>
        <w:jc w:val="both"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  <w:lang w:val="ru-RU"/>
        </w:rPr>
      </w:pPr>
    </w:p>
    <w:p w14:paraId="3E8BBE12" w14:textId="3B71DBB5" w:rsidR="006478B7" w:rsidRPr="006C3764" w:rsidRDefault="006478B7" w:rsidP="00344696">
      <w:pPr>
        <w:pStyle w:val="5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C376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Институт медиаторов </w:t>
      </w:r>
    </w:p>
    <w:p w14:paraId="120795FA" w14:textId="77777777" w:rsidR="006478B7" w:rsidRPr="00DE1672" w:rsidRDefault="006478B7" w:rsidP="006478B7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ТОО «ИВТ» по данному направлению включает обучение в области превентивных мер, медиации и техники переговоров в кризисных ситуациях. При возникновении трудовых споров и конфликтов данные вопросы решаются согласно Трудовому законодательству Республики Казахстан. Также, используются медиативные методы разрешения трудовых споров, посредством которых можно урегулировать возникшие конфликты. </w:t>
      </w:r>
      <w:r w:rsidRPr="000A670A">
        <w:rPr>
          <w:rFonts w:ascii="Times New Roman" w:hAnsi="Times New Roman" w:cs="Times New Roman"/>
          <w:sz w:val="24"/>
          <w:szCs w:val="24"/>
        </w:rPr>
        <w:t>Для развития института медиации в Фонде создан Корпоративный центр медиации и переговорного процесса при Центре социального партнерства</w:t>
      </w:r>
      <w:r w:rsidRPr="00C516A5">
        <w:rPr>
          <w:rFonts w:ascii="Times New Roman" w:hAnsi="Times New Roman" w:cs="Times New Roman"/>
          <w:sz w:val="24"/>
          <w:szCs w:val="24"/>
        </w:rPr>
        <w:t xml:space="preserve">. В ТОО «ИВТ» </w:t>
      </w:r>
      <w:r w:rsidRPr="00C516A5">
        <w:rPr>
          <w:rFonts w:ascii="Times New Roman" w:hAnsi="Times New Roman" w:cs="Times New Roman"/>
          <w:sz w:val="24"/>
          <w:szCs w:val="24"/>
          <w:lang w:val="ru-RU"/>
        </w:rPr>
        <w:t xml:space="preserve">имеются </w:t>
      </w:r>
      <w:r w:rsidRPr="00C516A5">
        <w:rPr>
          <w:rFonts w:ascii="Times New Roman" w:hAnsi="Times New Roman" w:cs="Times New Roman"/>
          <w:sz w:val="24"/>
          <w:szCs w:val="24"/>
        </w:rPr>
        <w:t>медиатор</w:t>
      </w:r>
      <w:r w:rsidRPr="00C516A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516A5">
        <w:rPr>
          <w:rFonts w:ascii="Times New Roman" w:hAnsi="Times New Roman" w:cs="Times New Roman"/>
          <w:sz w:val="24"/>
          <w:szCs w:val="24"/>
        </w:rPr>
        <w:t>, прошедши</w:t>
      </w:r>
      <w:r w:rsidRPr="00C516A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5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A5">
        <w:rPr>
          <w:rFonts w:ascii="Times New Roman" w:hAnsi="Times New Roman" w:cs="Times New Roman"/>
          <w:sz w:val="24"/>
          <w:szCs w:val="24"/>
        </w:rPr>
        <w:t>специальн</w:t>
      </w:r>
      <w:r w:rsidRPr="00C516A5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C516A5">
        <w:rPr>
          <w:rFonts w:ascii="Times New Roman" w:hAnsi="Times New Roman" w:cs="Times New Roman"/>
          <w:sz w:val="24"/>
          <w:szCs w:val="24"/>
          <w:lang w:val="ru-RU"/>
        </w:rPr>
        <w:t xml:space="preserve"> курс</w:t>
      </w:r>
      <w:r w:rsidRPr="00C5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A5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Pr="00C516A5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55495D" w14:textId="3730389A" w:rsidR="006478B7" w:rsidRDefault="006478B7" w:rsidP="006478B7">
      <w:pPr>
        <w:spacing w:after="9" w:line="26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В отличие от формального судебного или арбитражного процесса во время медиации стороны достигают согласия сами – медиатор не принимает решения за них.</w:t>
      </w:r>
    </w:p>
    <w:p w14:paraId="1664596A" w14:textId="77777777" w:rsidR="00287C70" w:rsidRPr="0077016E" w:rsidRDefault="00287C70" w:rsidP="00706A26">
      <w:pPr>
        <w:pStyle w:val="5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7016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Институт Омбудсмена </w:t>
      </w:r>
    </w:p>
    <w:p w14:paraId="22C6E97D" w14:textId="77777777" w:rsidR="00287C70" w:rsidRPr="00DE1672" w:rsidRDefault="00287C70" w:rsidP="00287C70">
      <w:pPr>
        <w:ind w:left="-15" w:firstLine="7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 «Об омбудсмене ТОО «ИВТ</w:t>
      </w:r>
      <w:r w:rsidRPr="00083EEF">
        <w:rPr>
          <w:rFonts w:ascii="Times New Roman" w:hAnsi="Times New Roman" w:cs="Times New Roman"/>
          <w:sz w:val="24"/>
          <w:szCs w:val="24"/>
          <w:lang w:val="ru-RU"/>
        </w:rPr>
        <w:t>», утвержденному решением Наблюдательного совета ТОО «ИВТ» №01 от 10 февраля 2017 года, в целях соблюдения принципов деловой этики и оптимального регулирования социально-трудовых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споров, возникающих в ТОО «ИВТ», назначается Омбудсмен. Кандидат на должность Омбудсмена должен иметь безупречную деловую репутацию, высокий авторитет и обладать способностью принятия беспристрастных решений. </w:t>
      </w:r>
    </w:p>
    <w:p w14:paraId="4FF84064" w14:textId="43F819CE" w:rsidR="006478B7" w:rsidRDefault="00287C70" w:rsidP="00287C70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Роль Омбудсмена заключается в консультировании обратившихся к нему Работников, участников трудовых споров, конфликта, и оказании им содействия в выработке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>взаимоприемлемого, конструктивного и реализуемого решения с учетом соблюдения норм Законодательства Республики Казахстан (в том числе, соблюдения конфиденциальности при необходимости), оказании содействия в решении проблемных социально-трудовых вопросов как Работников, так и ТОО «ИВТ», а также в соблюдении принципов деловой этики Работниками ТОО «ИВТ». Омбудсмен выносит на рассмотрение соответствующих органов и должностных лиц ТОО «ИВТ» выявленные им проблемные вопросы, носящие системный характер и требующие принятия соответствующих решений (комплексных мер), выдвигает конструктивные предложения для их решения.</w:t>
      </w:r>
    </w:p>
    <w:p w14:paraId="0EDBC6DB" w14:textId="206882EC" w:rsidR="00B54DF8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0567882" w14:textId="77777777" w:rsidR="00B54DF8" w:rsidRPr="00EB4F8D" w:rsidRDefault="00B54DF8" w:rsidP="005424B1">
      <w:pPr>
        <w:spacing w:after="9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6D92C25" w14:textId="1CC07707" w:rsidR="00706B7E" w:rsidRPr="00535792" w:rsidRDefault="00106238" w:rsidP="005424B1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5.2.3. </w:t>
      </w:r>
      <w:r w:rsidR="005424B1" w:rsidRPr="00387386">
        <w:rPr>
          <w:rFonts w:ascii="Times New Roman" w:hAnsi="Times New Roman" w:cs="Times New Roman"/>
          <w:b/>
          <w:sz w:val="24"/>
          <w:szCs w:val="24"/>
          <w:lang w:val="ru-RU"/>
        </w:rPr>
        <w:t>Охрана труда и промышленная безопасность</w:t>
      </w:r>
    </w:p>
    <w:p w14:paraId="2FA81F2F" w14:textId="77777777" w:rsidR="00706B7E" w:rsidRPr="00687C0F" w:rsidRDefault="00706B7E" w:rsidP="0083066E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27E2826" w14:textId="451D9FE4" w:rsidR="001417AB" w:rsidRPr="00B866D6" w:rsidRDefault="00244BC7" w:rsidP="001417A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417AB" w:rsidRPr="00B866D6">
        <w:rPr>
          <w:rFonts w:ascii="Times New Roman" w:hAnsi="Times New Roman" w:cs="Times New Roman"/>
          <w:sz w:val="24"/>
          <w:szCs w:val="24"/>
          <w:lang w:val="ru-RU"/>
        </w:rPr>
        <w:t>Совершенствование культуры безопасности до уровня лучших мировых практик является стратегической задачей ТОО «ИВТ» и в целях ее реализации ТОО «ИВТ» осуществляет весь доступный и практически реализуемый комплекс мер по предупреждению аварий и инцидентов, травмирования и ухудшения здоровья работников, а также внедряет новейшие технологии, разрабатывает и реализует целевые программы и мероприятия в области промышленной безопасности и охраны труда, направленные на:</w:t>
      </w:r>
    </w:p>
    <w:p w14:paraId="1CD713E0" w14:textId="77777777" w:rsidR="001417AB" w:rsidRPr="001417AB" w:rsidRDefault="001417AB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1417AB">
        <w:rPr>
          <w:sz w:val="24"/>
          <w:szCs w:val="24"/>
          <w:lang w:val="ru-RU"/>
        </w:rPr>
        <w:t xml:space="preserve">повышение уровня осознанного соблюдения работниками и руководителями всех уровней безопасности, охраны труда и окружающей среды; </w:t>
      </w:r>
    </w:p>
    <w:p w14:paraId="0222293B" w14:textId="77777777" w:rsidR="001417AB" w:rsidRPr="001417AB" w:rsidRDefault="001417AB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1417AB">
        <w:rPr>
          <w:sz w:val="24"/>
          <w:szCs w:val="24"/>
          <w:lang w:val="ru-RU"/>
        </w:rPr>
        <w:t xml:space="preserve">повышения заинтересованности, осведомлённости и компетентности руководства, руководящих работников и работников в обеспечении безопасности, охраны труда и окружающей среды; </w:t>
      </w:r>
    </w:p>
    <w:p w14:paraId="73948064" w14:textId="77777777" w:rsidR="001417AB" w:rsidRPr="001417AB" w:rsidRDefault="001417AB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1417AB">
        <w:rPr>
          <w:sz w:val="24"/>
          <w:szCs w:val="24"/>
          <w:lang w:val="ru-RU"/>
        </w:rPr>
        <w:t xml:space="preserve">обеспечение открытости и прозрачности деятельности в сфере охраны труда, окружающей среды, промышленной и радиационной безопасности; </w:t>
      </w:r>
    </w:p>
    <w:p w14:paraId="230E72DE" w14:textId="77777777" w:rsidR="001417AB" w:rsidRPr="001417AB" w:rsidRDefault="001417AB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1417AB">
        <w:rPr>
          <w:sz w:val="24"/>
          <w:szCs w:val="24"/>
          <w:lang w:val="ru-RU"/>
        </w:rPr>
        <w:t>соблюдение Кодекса охраны труда и техники безопасности ТОО «ИВТ»;</w:t>
      </w:r>
    </w:p>
    <w:p w14:paraId="65720398" w14:textId="77777777" w:rsidR="000A0C88" w:rsidRPr="000A0C88" w:rsidRDefault="001417AB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9" w:line="269" w:lineRule="auto"/>
        <w:ind w:left="0" w:right="0" w:firstLine="567"/>
        <w:contextualSpacing w:val="0"/>
        <w:rPr>
          <w:b/>
          <w:i/>
          <w:sz w:val="24"/>
          <w:szCs w:val="24"/>
          <w:lang w:val="ru-RU"/>
        </w:rPr>
      </w:pPr>
      <w:r w:rsidRPr="000A0C88">
        <w:rPr>
          <w:sz w:val="24"/>
          <w:szCs w:val="24"/>
          <w:lang w:val="ru-RU"/>
        </w:rPr>
        <w:t>предупреждение производственных аварий и инцидентов, обеспечение ликвидации их последствий;</w:t>
      </w:r>
    </w:p>
    <w:p w14:paraId="0CD7F3B4" w14:textId="1B285209" w:rsidR="00706B7E" w:rsidRPr="00BD1778" w:rsidRDefault="001417AB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9" w:line="269" w:lineRule="auto"/>
        <w:ind w:left="0" w:right="0" w:firstLine="567"/>
        <w:contextualSpacing w:val="0"/>
        <w:rPr>
          <w:b/>
          <w:i/>
          <w:sz w:val="24"/>
          <w:szCs w:val="24"/>
          <w:lang w:val="ru-RU"/>
        </w:rPr>
      </w:pPr>
      <w:r w:rsidRPr="000A0C88">
        <w:rPr>
          <w:sz w:val="24"/>
          <w:szCs w:val="24"/>
          <w:lang w:val="ru-RU"/>
        </w:rPr>
        <w:t>внедрение программы уведомления о нарушениях и поощрения культуры свободы высказывания личного мнения («</w:t>
      </w:r>
      <w:r w:rsidRPr="000A0C88">
        <w:rPr>
          <w:sz w:val="24"/>
          <w:szCs w:val="24"/>
        </w:rPr>
        <w:t>speak</w:t>
      </w:r>
      <w:r w:rsidRPr="000A0C88">
        <w:rPr>
          <w:sz w:val="24"/>
          <w:szCs w:val="24"/>
          <w:lang w:val="ru-RU"/>
        </w:rPr>
        <w:t>-</w:t>
      </w:r>
      <w:r w:rsidRPr="000A0C88">
        <w:rPr>
          <w:sz w:val="24"/>
          <w:szCs w:val="24"/>
        </w:rPr>
        <w:t>up</w:t>
      </w:r>
      <w:r w:rsidRPr="000A0C88">
        <w:rPr>
          <w:sz w:val="24"/>
          <w:szCs w:val="24"/>
          <w:lang w:val="ru-RU"/>
        </w:rPr>
        <w:t xml:space="preserve"> </w:t>
      </w:r>
      <w:r w:rsidRPr="000A0C88">
        <w:rPr>
          <w:sz w:val="24"/>
          <w:szCs w:val="24"/>
        </w:rPr>
        <w:t>culture</w:t>
      </w:r>
      <w:r w:rsidRPr="000A0C88">
        <w:rPr>
          <w:sz w:val="24"/>
          <w:szCs w:val="24"/>
          <w:lang w:val="ru-RU"/>
        </w:rPr>
        <w:t>»), особенно в отношении вопросов охраны труда, техники безопасности и охраны окружающей среды.</w:t>
      </w:r>
    </w:p>
    <w:p w14:paraId="74DFE85A" w14:textId="3C154C70" w:rsidR="00BD1778" w:rsidRDefault="00BD1778" w:rsidP="00BD1778">
      <w:pPr>
        <w:tabs>
          <w:tab w:val="left" w:pos="851"/>
          <w:tab w:val="left" w:pos="1418"/>
        </w:tabs>
        <w:spacing w:after="9" w:line="269" w:lineRule="auto"/>
        <w:rPr>
          <w:b/>
          <w:i/>
          <w:sz w:val="24"/>
          <w:szCs w:val="24"/>
          <w:lang w:val="ru-RU"/>
        </w:rPr>
      </w:pPr>
    </w:p>
    <w:p w14:paraId="4222219E" w14:textId="77777777" w:rsidR="00C73D68" w:rsidRPr="00DE1672" w:rsidRDefault="00C73D68" w:rsidP="00C73D68">
      <w:pPr>
        <w:ind w:left="360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направлениями деятельности ТОО «ИВТ» в области охраны труда и промышленной безопасности являются:   </w:t>
      </w:r>
    </w:p>
    <w:p w14:paraId="32708F54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действующего Законодательства по охране труда и промышленной безопасности;   </w:t>
      </w:r>
    </w:p>
    <w:p w14:paraId="233756B2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предупреждение несчастных случаев на производстве и профессиональных заболеваний;   </w:t>
      </w:r>
    </w:p>
    <w:p w14:paraId="1D05A197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72">
        <w:rPr>
          <w:rFonts w:ascii="Times New Roman" w:hAnsi="Times New Roman" w:cs="Times New Roman"/>
          <w:sz w:val="24"/>
          <w:szCs w:val="24"/>
        </w:rPr>
        <w:t xml:space="preserve">развитие культуры безопасности; </w:t>
      </w:r>
    </w:p>
    <w:p w14:paraId="7C14D6CC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улучшение условий и охраны труда;   </w:t>
      </w:r>
    </w:p>
    <w:p w14:paraId="4681521C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обучение, повышение квалификации Работников в области охраны труда и промышленной безопасности;   </w:t>
      </w:r>
    </w:p>
    <w:p w14:paraId="6A37DBB4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контроля за соблюдением требований охраны труда и промышленной безопасности;   </w:t>
      </w:r>
    </w:p>
    <w:p w14:paraId="7BF478EE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информирование Работников об условиях труда, случаях производственного травматизма и профессиональных заболеваний, льготах и компенсациях по условиям труда;   </w:t>
      </w:r>
    </w:p>
    <w:p w14:paraId="6CD03BEB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всех Работников к участию в формировании и реализации деятельности по улучшению условий труда, профилактике несчастных случаев на производстве;   </w:t>
      </w:r>
    </w:p>
    <w:p w14:paraId="0B979126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постоянное взаимодействие с государственными уполномоченными органами и международными организациями в области охраны труда и промышленной безопасности;  </w:t>
      </w:r>
    </w:p>
    <w:p w14:paraId="50A80C23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бережное отношение к здоровью Работников, непрерывное улучшение условий труда Работников и культуры производства;  </w:t>
      </w:r>
    </w:p>
    <w:p w14:paraId="59E6706E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постоянное совершенствование существующих и внедрение новых технологий с учетом норм технической, экологической, ядерной и радиационной безопасности;  </w:t>
      </w:r>
    </w:p>
    <w:p w14:paraId="7874245E" w14:textId="77777777" w:rsidR="00C73D68" w:rsidRPr="00DE1672" w:rsidRDefault="00C73D68" w:rsidP="00EF7BD5">
      <w:pPr>
        <w:numPr>
          <w:ilvl w:val="0"/>
          <w:numId w:val="25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финансирование мероприятий по улучшению условий и охраны труда.   </w:t>
      </w:r>
    </w:p>
    <w:p w14:paraId="1AA42662" w14:textId="77777777" w:rsidR="00C73D68" w:rsidRPr="00DE1672" w:rsidRDefault="00C73D68" w:rsidP="00C73D68">
      <w:pPr>
        <w:spacing w:after="34"/>
        <w:ind w:left="9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613760" w14:textId="469E578C" w:rsidR="00C73D68" w:rsidRPr="00DE1672" w:rsidRDefault="00C73D68" w:rsidP="00B374B3">
      <w:pPr>
        <w:pStyle w:val="6"/>
        <w:ind w:left="0" w:firstLine="0"/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Система управления охраной труда  </w:t>
      </w:r>
    </w:p>
    <w:p w14:paraId="7A961312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Система менеджмента охраны здоровья и обеспечения безопасности труда (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СМОЗиОБТ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) позволяет руководству ТОО «ИВТ»: </w:t>
      </w:r>
    </w:p>
    <w:p w14:paraId="6A669864" w14:textId="77777777" w:rsidR="00C73D68" w:rsidRPr="00DE1672" w:rsidRDefault="00C73D68" w:rsidP="00EF7BD5">
      <w:pPr>
        <w:numPr>
          <w:ilvl w:val="0"/>
          <w:numId w:val="26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 контролировать опасные производственные факторы;  </w:t>
      </w:r>
    </w:p>
    <w:p w14:paraId="7CF12218" w14:textId="77777777" w:rsidR="00C73D68" w:rsidRPr="00DE1672" w:rsidRDefault="00C73D68" w:rsidP="00EF7BD5">
      <w:pPr>
        <w:numPr>
          <w:ilvl w:val="0"/>
          <w:numId w:val="26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управлять рисками, связанными с безопасностью трудовой деятельности;  </w:t>
      </w:r>
    </w:p>
    <w:p w14:paraId="49B5F6E4" w14:textId="77777777" w:rsidR="00C73D68" w:rsidRPr="00DE1672" w:rsidRDefault="00C73D68" w:rsidP="00EF7BD5">
      <w:pPr>
        <w:numPr>
          <w:ilvl w:val="0"/>
          <w:numId w:val="26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72">
        <w:rPr>
          <w:rFonts w:ascii="Times New Roman" w:hAnsi="Times New Roman" w:cs="Times New Roman"/>
          <w:sz w:val="24"/>
          <w:szCs w:val="24"/>
        </w:rPr>
        <w:t xml:space="preserve">предотвращать несчастные случаи; </w:t>
      </w:r>
    </w:p>
    <w:p w14:paraId="64CD728D" w14:textId="77777777" w:rsidR="00C73D68" w:rsidRPr="00DE1672" w:rsidRDefault="00C73D68" w:rsidP="00EF7BD5">
      <w:pPr>
        <w:numPr>
          <w:ilvl w:val="0"/>
          <w:numId w:val="26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минимизировать возможный ущерб от деятельности, не соответствующей стандартам безопасности труда.  </w:t>
      </w:r>
    </w:p>
    <w:p w14:paraId="38B07060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Стандартизация процессов по управлению охраной труда помогает выявить причины возникновения угроз безопасности и здоровью Персонала и провести корректирующие мероприятия с целью их устранения.  </w:t>
      </w:r>
    </w:p>
    <w:p w14:paraId="63D3F4F4" w14:textId="77777777" w:rsidR="00C73D68" w:rsidRPr="00F26FE3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СМОЗиОБТ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носит системный, плановый характер и осуществляется в соответствии с законами Республики Казахстан, нормативными и техническими актами, приказами, распоряжениями ТОО «ИВТ», требованиями международного стандарта </w:t>
      </w:r>
      <w:r w:rsidRPr="00DE1672">
        <w:rPr>
          <w:rFonts w:ascii="Times New Roman" w:hAnsi="Times New Roman" w:cs="Times New Roman"/>
          <w:sz w:val="24"/>
          <w:szCs w:val="24"/>
        </w:rPr>
        <w:t>OHSAS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18001, указаниями и рекомендациями Единственного участника, регламентирующими требования безопасности на производстве. Система охватывает все структурные подразделения ТОО «ИВТ», технологические процессы и является единым руководящим документом, по которому проводится вся организационная работа по охране труда. В ней определены задачи, функции и содержание работ по обеспечению безопасности труда, взаимосвязь между службами и подразделениями по управлению охраной труда в соответствии с их функциональными обязанностями, распределены функции, права и ответственность каждого Работника ТОО «ИВТ» по созданию здоровых и безопасных условий труда, соблюдению требований правил и норм безопасности труда. В ТОО «ИВТ» уделяется особое внимание повышению уровня культуры безопасности, на постоянной основе анализируются, разрабатываются и внедряются лучшие мировые практики с целью достижения уровня нулевого травматизма. Для достижения поставленных целей в ТОО «ИВТ» </w:t>
      </w:r>
      <w:r w:rsidRPr="00F26FE3">
        <w:rPr>
          <w:rFonts w:ascii="Times New Roman" w:hAnsi="Times New Roman" w:cs="Times New Roman"/>
          <w:sz w:val="24"/>
          <w:szCs w:val="24"/>
        </w:rPr>
        <w:t>ежегодно разрабатываются и реализуются мероприятия с указанием сроков их выполнения, затрат и ответственных лиц</w:t>
      </w:r>
      <w:r w:rsidRPr="00F26F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5692BED" w14:textId="77777777" w:rsidR="00C73D68" w:rsidRPr="00DE1672" w:rsidRDefault="00C73D68" w:rsidP="00C73D68">
      <w:pPr>
        <w:ind w:left="284" w:firstLine="4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каждому рабочему месту и технологической операции составляются перечни возможных опасностей, которые включаются в инструкции по охране труда.  </w:t>
      </w:r>
    </w:p>
    <w:p w14:paraId="3EC70388" w14:textId="1C8BBFA7" w:rsidR="00C73D68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ТОО «ИВТ» своевременно проводится аттестация производственных объектов по условиям труда в соответствии </w:t>
      </w:r>
      <w:r w:rsidRPr="007952B8">
        <w:rPr>
          <w:rFonts w:ascii="Times New Roman" w:hAnsi="Times New Roman" w:cs="Times New Roman"/>
          <w:sz w:val="24"/>
          <w:szCs w:val="24"/>
        </w:rPr>
        <w:t>с «Правилами обязательной периодической аттестации производственных объектов по условиям труда».</w:t>
      </w:r>
      <w:r w:rsidRPr="0079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F80CAA" w14:textId="77777777" w:rsidR="00244BC7" w:rsidRPr="009D16C0" w:rsidRDefault="00244BC7" w:rsidP="00244B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6C0">
        <w:rPr>
          <w:rFonts w:ascii="Times New Roman" w:hAnsi="Times New Roman" w:cs="Times New Roman"/>
          <w:sz w:val="24"/>
          <w:szCs w:val="24"/>
        </w:rPr>
        <w:t>Филиал «ИВТ-</w:t>
      </w:r>
      <w:proofErr w:type="spellStart"/>
      <w:r w:rsidRPr="009D16C0">
        <w:rPr>
          <w:rFonts w:ascii="Times New Roman" w:hAnsi="Times New Roman" w:cs="Times New Roman"/>
          <w:sz w:val="24"/>
          <w:szCs w:val="24"/>
        </w:rPr>
        <w:t>Зерде</w:t>
      </w:r>
      <w:proofErr w:type="spellEnd"/>
      <w:r w:rsidRPr="009D16C0">
        <w:rPr>
          <w:rFonts w:ascii="Times New Roman" w:hAnsi="Times New Roman" w:cs="Times New Roman"/>
          <w:sz w:val="24"/>
          <w:szCs w:val="24"/>
        </w:rPr>
        <w:t xml:space="preserve">» в процессе осуществления своей производственной деятельности используют источники ионизирующего излучения, поэтому вопросы обеспечения безопасности работников имеют особый статус. На местах </w:t>
      </w:r>
      <w:proofErr w:type="spellStart"/>
      <w:r w:rsidRPr="009D16C0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9D16C0">
        <w:rPr>
          <w:rFonts w:ascii="Times New Roman" w:hAnsi="Times New Roman" w:cs="Times New Roman"/>
          <w:sz w:val="24"/>
          <w:szCs w:val="24"/>
        </w:rPr>
        <w:t xml:space="preserve"> осуществляются контрольные замеры вредных факторов на предмет их соответствия нормам. Случаев превышения нормативных концентраций не зарегистрировано. Осуществляется индивидуальный дозиметрический контроль работников, занятых в производстве во вредных условиях труда, данной категории работников выплачиваются компенсации, предоставляется лечебно-профилактическое питание. Все работники обеспечены средствами индивидуальной защиты, проходят регулярный медосмотр. </w:t>
      </w:r>
    </w:p>
    <w:p w14:paraId="430A929A" w14:textId="77777777" w:rsidR="00244BC7" w:rsidRPr="009D16C0" w:rsidRDefault="00244BC7" w:rsidP="00244B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6C0">
        <w:rPr>
          <w:rFonts w:ascii="Times New Roman" w:hAnsi="Times New Roman" w:cs="Times New Roman"/>
          <w:sz w:val="24"/>
          <w:szCs w:val="24"/>
        </w:rPr>
        <w:t xml:space="preserve">Аттестация, допуск к самостоятельной работе, проведение всех видов инструктажей работников проводятся согласно требованию СУОТ и других нормативно-технических документов по охране труда, действующих в РК. </w:t>
      </w:r>
    </w:p>
    <w:p w14:paraId="28914D51" w14:textId="77777777" w:rsidR="00244BC7" w:rsidRPr="001F46F3" w:rsidRDefault="00244BC7" w:rsidP="00244B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6C0">
        <w:rPr>
          <w:rFonts w:ascii="Times New Roman" w:hAnsi="Times New Roman" w:cs="Times New Roman"/>
          <w:sz w:val="24"/>
          <w:szCs w:val="24"/>
        </w:rPr>
        <w:t>ТОО «ИВТ» ежегодно заключает договоры страхования гражданско-правовой ответственности работодателя, проводит медицинское страхование сотрудников, которые ежегодно проходят медицинский профессиональный осмотр. Экологические выплаты и лечебно-профилактическое питание осуществляются согласно существующим нормам.</w:t>
      </w:r>
    </w:p>
    <w:p w14:paraId="079BBCDC" w14:textId="77777777" w:rsidR="00244BC7" w:rsidRDefault="00244BC7" w:rsidP="00B374B3">
      <w:pPr>
        <w:pStyle w:val="6"/>
        <w:ind w:left="0" w:firstLine="0"/>
        <w:jc w:val="both"/>
        <w:rPr>
          <w:sz w:val="24"/>
          <w:szCs w:val="24"/>
          <w:lang w:val="ru-KZ"/>
        </w:rPr>
      </w:pPr>
    </w:p>
    <w:p w14:paraId="5812BBB0" w14:textId="3B2EA5CF" w:rsidR="00C73D68" w:rsidRPr="00DE1672" w:rsidRDefault="00C73D68" w:rsidP="00B374B3">
      <w:pPr>
        <w:pStyle w:val="6"/>
        <w:ind w:left="0" w:firstLine="0"/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Обеспечение Работников средствами индивидуальной защиты  </w:t>
      </w:r>
    </w:p>
    <w:p w14:paraId="4DDA46FA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>22 июля 2016 года вышел Приказ № 168 «Об утверждении и введении в действие стандарта АО «НАК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>» «Система стандартов безопасности труда. Требования к обеспечению средствами индивидуальной защиты Работников предприятий АО «НАК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>» с целью унификации номенклатуры и установления общих организационно-технических требований к обеспечению Работников дочерних, зависимых и совместно контролируемых предприятий  АО НАК «</w:t>
      </w:r>
      <w:proofErr w:type="spellStart"/>
      <w:r w:rsidRPr="00DE1672">
        <w:rPr>
          <w:rFonts w:ascii="Times New Roman" w:hAnsi="Times New Roman" w:cs="Times New Roman"/>
          <w:sz w:val="24"/>
          <w:szCs w:val="24"/>
          <w:lang w:val="ru-RU"/>
        </w:rPr>
        <w:t>Казатомпром</w:t>
      </w:r>
      <w:proofErr w:type="spellEnd"/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» средствами индивидуальной защиты от вредных и опасных производственных факторов». Данный стандарт распространяется на основные виды средств индивидуальной защиты (далее – СИЗ), предназначенных для использования в производственных условиях с целью защиты Работников предприятий Единственного учредителя от вредных и опасных производственных факторов и устанавливает общие организационно-технические требования к обеспечению СИЗ. Положения данного стандарта подлежат применению при организации обеспечения Работников СИЗ и разработке внутренних нормативных документов ТОО “ИВТ», регламентирующих порядок обращения с СИЗ.   </w:t>
      </w:r>
    </w:p>
    <w:p w14:paraId="49E1C8D9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ТОО «ИВТ» определены нормы обеспечения Работников специальной одеждой, специальной обувью и другими СИЗ за счет средств Работодателя, которые в полной мере соответствуют характеру и условиям труда, выполняемым в особых температурных условиях, с наличием вредных производственных факторов. Данные СИЗ позволяют защитить Работников от воздействия опасных и вредных производственных факторов, сопутствующих принятой технологии и условиям работы, снизить уровень вредных факторов до величины, установленной действующими санитарными нормами.   </w:t>
      </w:r>
    </w:p>
    <w:p w14:paraId="75E3197A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ТОО «ИВТ» созданы надлежащие санитарно-бытовые условия – душевые, сушилки, гардеробные, умывальные, туалеты, комнаты для приема пищи, которые оснащены необходимой бытовой техникой. </w:t>
      </w:r>
    </w:p>
    <w:p w14:paraId="245545B3" w14:textId="77777777" w:rsidR="00C73D68" w:rsidRPr="00DE1672" w:rsidRDefault="00C73D68" w:rsidP="00C73D68">
      <w:pPr>
        <w:spacing w:after="35"/>
        <w:ind w:left="9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5F988D" w14:textId="188338E5" w:rsidR="00C73D68" w:rsidRPr="00DE1672" w:rsidRDefault="00C73D68" w:rsidP="00B374B3">
      <w:pPr>
        <w:pStyle w:val="6"/>
        <w:ind w:left="0" w:firstLine="0"/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Повышение квалификации Работников  </w:t>
      </w:r>
    </w:p>
    <w:p w14:paraId="4C6C3FB9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“ИВТ» на постоянной основе уделяет пристальное внимание процессу внешнего обучения своих Работников с получением сертификата установленного образца в специализированных учебных центрах, а также проведению внутреннего обучения сотрудников, противоаварийных тренировок и учебных тревог.  </w:t>
      </w:r>
    </w:p>
    <w:p w14:paraId="6FD588A0" w14:textId="77777777" w:rsidR="00C73D68" w:rsidRPr="00DE1672" w:rsidRDefault="00C73D68" w:rsidP="00C73D68">
      <w:pPr>
        <w:spacing w:after="34"/>
        <w:ind w:left="9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E75BF5" w14:textId="1071F13F" w:rsidR="00C73D68" w:rsidRPr="00DE1672" w:rsidRDefault="00C73D68" w:rsidP="00B374B3">
      <w:pPr>
        <w:pStyle w:val="6"/>
        <w:ind w:left="0" w:firstLine="0"/>
        <w:jc w:val="both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Финансирование мероприятий по охране труда  </w:t>
      </w:r>
    </w:p>
    <w:p w14:paraId="5FBFAD54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ТОО «ИВТ» уделяется первостепенное значение вопросам финансирования мероприятий по улучшению условий, охраны труда и санитарно-оздоровительных мероприятий.  </w:t>
      </w:r>
    </w:p>
    <w:p w14:paraId="57695BF0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целях предупреждения и выявления нарушений и отступлений от требований действующих правил, норм, инструкций, стандартов и других нормативно-правовых актов по охране труда техническими (профсоюзными) </w:t>
      </w:r>
      <w:r w:rsidRPr="00431A97">
        <w:rPr>
          <w:rFonts w:ascii="Times New Roman" w:hAnsi="Times New Roman" w:cs="Times New Roman"/>
          <w:sz w:val="24"/>
          <w:szCs w:val="24"/>
          <w:lang w:val="ru-RU"/>
        </w:rPr>
        <w:t>инспекторами по охране труда совместно с руководителями и специалистами структурных подразделений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ежемесячно проводятся плановые проверки состояния безопасности и охраны труда на рабочих местах в ходе которых проверяются:   </w:t>
      </w:r>
    </w:p>
    <w:p w14:paraId="7FF8D9A7" w14:textId="77777777" w:rsidR="00C73D68" w:rsidRPr="00DE1672" w:rsidRDefault="00C73D68" w:rsidP="00EF7BD5">
      <w:pPr>
        <w:numPr>
          <w:ilvl w:val="0"/>
          <w:numId w:val="27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требований безопасности и охраны труда;   </w:t>
      </w:r>
    </w:p>
    <w:p w14:paraId="08C2E936" w14:textId="77777777" w:rsidR="00C73D68" w:rsidRPr="00DE1672" w:rsidRDefault="00C73D68" w:rsidP="00EF7BD5">
      <w:pPr>
        <w:numPr>
          <w:ilvl w:val="0"/>
          <w:numId w:val="27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санитарное состояние бытовых помещений, душевых, комнат для отдыха, помещений для приема пищи, сушки спецодежды.  </w:t>
      </w:r>
    </w:p>
    <w:p w14:paraId="387974BD" w14:textId="77777777" w:rsidR="00C73D68" w:rsidRPr="00DE1672" w:rsidRDefault="00C73D68" w:rsidP="00C73D68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проверок обсуждаются </w:t>
      </w:r>
      <w:r w:rsidRPr="00431A97">
        <w:rPr>
          <w:rFonts w:ascii="Times New Roman" w:hAnsi="Times New Roman" w:cs="Times New Roman"/>
          <w:sz w:val="24"/>
          <w:szCs w:val="24"/>
          <w:lang w:val="ru-RU"/>
        </w:rPr>
        <w:t>на Днях охраны труда, которые проводятся в подразделениях ежемесячно.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805260" w14:textId="77777777" w:rsidR="00C73D68" w:rsidRPr="00DE1672" w:rsidRDefault="00C73D68" w:rsidP="00C73D68">
      <w:pPr>
        <w:spacing w:after="23"/>
        <w:ind w:left="10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E4ECF1" w14:textId="1CCB3B69" w:rsidR="00C73D68" w:rsidRDefault="00C73D68" w:rsidP="00C73D68">
      <w:pPr>
        <w:ind w:lef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>Планируемые</w:t>
      </w:r>
      <w:r w:rsidRPr="00DE1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атраты на мероприятия по охране труда в 2021-2023 гг.  </w:t>
      </w:r>
    </w:p>
    <w:p w14:paraId="206298A5" w14:textId="77777777" w:rsidR="00C73D68" w:rsidRPr="00C47BD8" w:rsidRDefault="00C73D68" w:rsidP="00C73D68">
      <w:pPr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7BD8">
        <w:rPr>
          <w:rFonts w:ascii="Times New Roman" w:hAnsi="Times New Roman" w:cs="Times New Roman"/>
          <w:sz w:val="24"/>
          <w:szCs w:val="24"/>
          <w:lang w:val="ru-RU"/>
        </w:rPr>
        <w:t>Тыс.тенге</w:t>
      </w:r>
      <w:proofErr w:type="spellEnd"/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3020"/>
        <w:gridCol w:w="3004"/>
        <w:gridCol w:w="3038"/>
      </w:tblGrid>
      <w:tr w:rsidR="00C73D68" w14:paraId="318F6722" w14:textId="77777777" w:rsidTr="005514E9">
        <w:tc>
          <w:tcPr>
            <w:tcW w:w="3020" w:type="dxa"/>
          </w:tcPr>
          <w:p w14:paraId="0186A32C" w14:textId="77777777" w:rsidR="00C73D68" w:rsidRDefault="00C73D6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ожидаемое</w:t>
            </w:r>
          </w:p>
        </w:tc>
        <w:tc>
          <w:tcPr>
            <w:tcW w:w="3004" w:type="dxa"/>
          </w:tcPr>
          <w:p w14:paraId="252E8F6D" w14:textId="77777777" w:rsidR="00C73D68" w:rsidRDefault="00C73D6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прогноз</w:t>
            </w:r>
          </w:p>
        </w:tc>
        <w:tc>
          <w:tcPr>
            <w:tcW w:w="3038" w:type="dxa"/>
          </w:tcPr>
          <w:p w14:paraId="0641042C" w14:textId="77777777" w:rsidR="00C73D68" w:rsidRPr="00DE1672" w:rsidRDefault="00C73D68" w:rsidP="005514E9">
            <w:pPr>
              <w:ind w:left="370" w:right="460" w:firstLine="1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14:paraId="0749B41D" w14:textId="77777777" w:rsidR="00C73D68" w:rsidRDefault="00C73D6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C73D68" w14:paraId="04EDB4DC" w14:textId="77777777" w:rsidTr="005514E9">
        <w:tc>
          <w:tcPr>
            <w:tcW w:w="3020" w:type="dxa"/>
          </w:tcPr>
          <w:p w14:paraId="65745416" w14:textId="77777777" w:rsidR="00C73D68" w:rsidRPr="00342480" w:rsidRDefault="00C73D6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480">
              <w:rPr>
                <w:rFonts w:ascii="Times New Roman" w:eastAsia="Calibri" w:hAnsi="Times New Roman" w:cs="Times New Roman"/>
                <w:sz w:val="24"/>
                <w:szCs w:val="24"/>
              </w:rPr>
              <w:t>28 144,49</w:t>
            </w:r>
          </w:p>
        </w:tc>
        <w:tc>
          <w:tcPr>
            <w:tcW w:w="3004" w:type="dxa"/>
          </w:tcPr>
          <w:p w14:paraId="3ACAB230" w14:textId="77777777" w:rsidR="00C73D68" w:rsidRPr="00342480" w:rsidRDefault="00C73D6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480">
              <w:rPr>
                <w:rFonts w:ascii="Times New Roman" w:eastAsia="Calibri" w:hAnsi="Times New Roman" w:cs="Times New Roman"/>
                <w:sz w:val="24"/>
                <w:szCs w:val="24"/>
              </w:rPr>
              <w:t>28 144,49</w:t>
            </w:r>
          </w:p>
        </w:tc>
        <w:tc>
          <w:tcPr>
            <w:tcW w:w="3038" w:type="dxa"/>
          </w:tcPr>
          <w:p w14:paraId="0D22A3AC" w14:textId="77777777" w:rsidR="00C73D68" w:rsidRPr="00342480" w:rsidRDefault="00C73D68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480">
              <w:rPr>
                <w:rFonts w:ascii="Times New Roman" w:eastAsia="Calibri" w:hAnsi="Times New Roman" w:cs="Times New Roman"/>
                <w:sz w:val="24"/>
                <w:szCs w:val="24"/>
              </w:rPr>
              <w:t>28 144,49</w:t>
            </w:r>
          </w:p>
        </w:tc>
      </w:tr>
    </w:tbl>
    <w:p w14:paraId="2E401851" w14:textId="77777777" w:rsidR="00C73D68" w:rsidRPr="00DE1672" w:rsidRDefault="00C73D68" w:rsidP="00C73D68">
      <w:pPr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BD14CF5" w14:textId="57F96C99" w:rsidR="00A01ADD" w:rsidRPr="00A57021" w:rsidRDefault="00C73D68" w:rsidP="00A01ADD">
      <w:pPr>
        <w:jc w:val="both"/>
        <w:rPr>
          <w:rFonts w:ascii="Times New Roman" w:hAnsi="Times New Roman" w:cs="Times New Roman"/>
          <w:sz w:val="24"/>
          <w:szCs w:val="24"/>
        </w:rPr>
      </w:pPr>
      <w:r w:rsidRPr="00DE1672">
        <w:rPr>
          <w:rFonts w:ascii="Times New Roman" w:eastAsia="Calibri" w:hAnsi="Times New Roman" w:cs="Times New Roman"/>
          <w:b/>
          <w:lang w:val="ru-RU"/>
        </w:rPr>
        <w:tab/>
      </w:r>
      <w:r w:rsidRPr="00DE1672">
        <w:rPr>
          <w:rFonts w:ascii="Times New Roman" w:hAnsi="Times New Roman" w:cs="Times New Roman"/>
          <w:b/>
          <w:i/>
          <w:lang w:val="ru-RU"/>
        </w:rPr>
        <w:t xml:space="preserve"> </w:t>
      </w:r>
      <w:r w:rsidR="00A01ADD" w:rsidRPr="00A5702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765159" w:rsidRPr="00A5702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A01ADD" w:rsidRPr="00A570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1ADD" w:rsidRPr="00A57021">
        <w:rPr>
          <w:rFonts w:ascii="Times New Roman" w:hAnsi="Times New Roman" w:cs="Times New Roman"/>
          <w:sz w:val="24"/>
          <w:szCs w:val="24"/>
        </w:rPr>
        <w:t>Коэффициент частоты несчастных случаев (количество несчастных случаев на 1 000 работающих) в 20</w:t>
      </w:r>
      <w:r w:rsidR="00A01ADD" w:rsidRPr="00A5702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A01ADD" w:rsidRPr="00A57021">
        <w:rPr>
          <w:rFonts w:ascii="Times New Roman" w:hAnsi="Times New Roman" w:cs="Times New Roman"/>
          <w:sz w:val="24"/>
          <w:szCs w:val="24"/>
        </w:rPr>
        <w:t>-202</w:t>
      </w:r>
      <w:r w:rsidR="00A01ADD" w:rsidRPr="00A57021">
        <w:rPr>
          <w:rFonts w:ascii="Times New Roman" w:hAnsi="Times New Roman" w:cs="Times New Roman"/>
          <w:sz w:val="24"/>
          <w:szCs w:val="24"/>
          <w:lang w:val="ru-RU"/>
        </w:rPr>
        <w:t>3</w:t>
      </w:r>
      <w:proofErr w:type="spellStart"/>
      <w:r w:rsidR="00A01ADD" w:rsidRPr="00A5702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A01ADD" w:rsidRPr="00A5702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A01ADD" w:rsidRPr="00A57021" w14:paraId="1F043DC2" w14:textId="77777777" w:rsidTr="00653194">
        <w:trPr>
          <w:trHeight w:val="427"/>
        </w:trPr>
        <w:tc>
          <w:tcPr>
            <w:tcW w:w="3108" w:type="dxa"/>
          </w:tcPr>
          <w:p w14:paraId="17821000" w14:textId="2C93D90E" w:rsidR="00A01ADD" w:rsidRPr="00A57021" w:rsidRDefault="00A01ADD" w:rsidP="00A0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ожидаемое</w:t>
            </w:r>
          </w:p>
        </w:tc>
        <w:tc>
          <w:tcPr>
            <w:tcW w:w="3108" w:type="dxa"/>
          </w:tcPr>
          <w:p w14:paraId="73AC7DEE" w14:textId="349E2EBD" w:rsidR="00A01ADD" w:rsidRPr="00A57021" w:rsidRDefault="00A01ADD" w:rsidP="00A0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прогноз</w:t>
            </w:r>
          </w:p>
        </w:tc>
        <w:tc>
          <w:tcPr>
            <w:tcW w:w="3108" w:type="dxa"/>
          </w:tcPr>
          <w:p w14:paraId="3B67FA90" w14:textId="64C8410E" w:rsidR="00A01ADD" w:rsidRPr="00A57021" w:rsidRDefault="00A01ADD" w:rsidP="0016054A">
            <w:pPr>
              <w:ind w:left="370" w:right="460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16054A" w:rsidRPr="00A570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A01ADD" w:rsidRPr="00A57021" w14:paraId="14E17F3C" w14:textId="77777777" w:rsidTr="00653194">
        <w:trPr>
          <w:trHeight w:val="411"/>
        </w:trPr>
        <w:tc>
          <w:tcPr>
            <w:tcW w:w="3108" w:type="dxa"/>
          </w:tcPr>
          <w:p w14:paraId="00C1EDFB" w14:textId="77777777" w:rsidR="00A01ADD" w:rsidRPr="00A57021" w:rsidRDefault="00A01ADD" w:rsidP="00A01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08" w:type="dxa"/>
          </w:tcPr>
          <w:p w14:paraId="2AD379FF" w14:textId="77777777" w:rsidR="00A01ADD" w:rsidRPr="00A57021" w:rsidRDefault="00A01ADD" w:rsidP="00A01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108" w:type="dxa"/>
          </w:tcPr>
          <w:p w14:paraId="0DFBEDE1" w14:textId="77777777" w:rsidR="00A01ADD" w:rsidRPr="00A57021" w:rsidRDefault="00A01ADD" w:rsidP="00A01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</w:tbl>
    <w:p w14:paraId="29DADC41" w14:textId="77777777" w:rsidR="00A01ADD" w:rsidRPr="00A57021" w:rsidRDefault="00A01ADD" w:rsidP="00A01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07554" w14:textId="77777777" w:rsidR="00A01ADD" w:rsidRPr="00A57021" w:rsidRDefault="00A01ADD" w:rsidP="00A01ADD">
      <w:pPr>
        <w:spacing w:after="0"/>
        <w:ind w:left="1107"/>
        <w:jc w:val="both"/>
        <w:rPr>
          <w:rFonts w:ascii="Times New Roman" w:hAnsi="Times New Roman" w:cs="Times New Roman"/>
          <w:sz w:val="24"/>
          <w:szCs w:val="24"/>
        </w:rPr>
      </w:pPr>
      <w:r w:rsidRPr="00A570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1F330" w14:textId="11F5FAE2" w:rsidR="00A01ADD" w:rsidRPr="00A57021" w:rsidRDefault="00A01ADD" w:rsidP="00A01ADD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5702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765159" w:rsidRPr="00A5702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A570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7021">
        <w:rPr>
          <w:rFonts w:ascii="Times New Roman" w:hAnsi="Times New Roman" w:cs="Times New Roman"/>
          <w:sz w:val="24"/>
          <w:szCs w:val="24"/>
        </w:rPr>
        <w:t>Коэффициент LTIFR (коэффициент частоты травм с временной потерей трудоспособности на 1 миллион часов) в 20</w:t>
      </w:r>
      <w:r w:rsidR="001026C4" w:rsidRPr="00A5702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A57021">
        <w:rPr>
          <w:rFonts w:ascii="Times New Roman" w:hAnsi="Times New Roman" w:cs="Times New Roman"/>
          <w:sz w:val="24"/>
          <w:szCs w:val="24"/>
        </w:rPr>
        <w:t>-202</w:t>
      </w:r>
      <w:r w:rsidR="001026C4" w:rsidRPr="00A57021">
        <w:rPr>
          <w:rFonts w:ascii="Times New Roman" w:hAnsi="Times New Roman" w:cs="Times New Roman"/>
          <w:sz w:val="24"/>
          <w:szCs w:val="24"/>
          <w:lang w:val="ru-RU"/>
        </w:rPr>
        <w:t>3</w:t>
      </w:r>
      <w:proofErr w:type="spellStart"/>
      <w:r w:rsidRPr="00A5702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5702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1ADD" w:rsidRPr="00A57021" w14:paraId="11874B4E" w14:textId="77777777" w:rsidTr="00653194">
        <w:tc>
          <w:tcPr>
            <w:tcW w:w="3115" w:type="dxa"/>
          </w:tcPr>
          <w:p w14:paraId="7A3B6E85" w14:textId="1BB9F84A" w:rsidR="00A01ADD" w:rsidRPr="00A57021" w:rsidRDefault="00A01ADD" w:rsidP="00A0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ожидаемое</w:t>
            </w:r>
          </w:p>
        </w:tc>
        <w:tc>
          <w:tcPr>
            <w:tcW w:w="3115" w:type="dxa"/>
          </w:tcPr>
          <w:p w14:paraId="550BEEB5" w14:textId="161B5AF9" w:rsidR="00A01ADD" w:rsidRPr="00A57021" w:rsidRDefault="00A01ADD" w:rsidP="00A0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прогноз</w:t>
            </w:r>
          </w:p>
        </w:tc>
        <w:tc>
          <w:tcPr>
            <w:tcW w:w="3115" w:type="dxa"/>
          </w:tcPr>
          <w:p w14:paraId="45D1827A" w14:textId="2459F3E1" w:rsidR="00A01ADD" w:rsidRPr="00A57021" w:rsidRDefault="00A01ADD" w:rsidP="0016054A">
            <w:pPr>
              <w:ind w:left="370" w:right="460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16054A" w:rsidRPr="00A570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5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A01ADD" w:rsidRPr="00A57021" w14:paraId="042DC127" w14:textId="77777777" w:rsidTr="00653194">
        <w:tc>
          <w:tcPr>
            <w:tcW w:w="3115" w:type="dxa"/>
          </w:tcPr>
          <w:p w14:paraId="0E609FAB" w14:textId="77777777" w:rsidR="00A01ADD" w:rsidRPr="00A57021" w:rsidRDefault="00A01ADD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3115" w:type="dxa"/>
          </w:tcPr>
          <w:p w14:paraId="2BDA1CAB" w14:textId="77777777" w:rsidR="00A01ADD" w:rsidRPr="00A57021" w:rsidRDefault="00A01ADD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5" w:type="dxa"/>
          </w:tcPr>
          <w:p w14:paraId="698A92C7" w14:textId="77777777" w:rsidR="00A01ADD" w:rsidRPr="00A57021" w:rsidRDefault="00A01ADD" w:rsidP="00653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6BF19E56" w14:textId="77777777" w:rsidR="00C73D68" w:rsidRPr="00A57021" w:rsidRDefault="00C73D68" w:rsidP="00C73D68">
      <w:pPr>
        <w:pStyle w:val="3"/>
        <w:tabs>
          <w:tab w:val="center" w:pos="283"/>
          <w:tab w:val="center" w:pos="991"/>
          <w:tab w:val="center" w:pos="1699"/>
          <w:tab w:val="center" w:pos="2407"/>
          <w:tab w:val="center" w:pos="3116"/>
          <w:tab w:val="center" w:pos="3824"/>
          <w:tab w:val="center" w:pos="4532"/>
          <w:tab w:val="center" w:pos="5240"/>
          <w:tab w:val="center" w:pos="5948"/>
          <w:tab w:val="center" w:pos="6656"/>
          <w:tab w:val="center" w:pos="7364"/>
          <w:tab w:val="center" w:pos="8665"/>
        </w:tabs>
        <w:jc w:val="both"/>
        <w:rPr>
          <w:rFonts w:ascii="Times New Roman" w:hAnsi="Times New Roman" w:cs="Times New Roman"/>
        </w:rPr>
      </w:pP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  <w:t xml:space="preserve"> </w:t>
      </w:r>
      <w:r w:rsidRPr="00A57021">
        <w:rPr>
          <w:rFonts w:ascii="Times New Roman" w:hAnsi="Times New Roman" w:cs="Times New Roman"/>
          <w:b/>
          <w:i/>
          <w:lang w:val="ru-RU"/>
        </w:rPr>
        <w:tab/>
      </w:r>
    </w:p>
    <w:p w14:paraId="4218EA25" w14:textId="39AB10C3" w:rsidR="00706B7E" w:rsidRDefault="0088566B" w:rsidP="009C5CC6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5.2.4. </w:t>
      </w:r>
      <w:r w:rsidR="009C5CC6" w:rsidRPr="00A57021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  <w:proofErr w:type="spellStart"/>
      <w:r w:rsidR="009C5CC6" w:rsidRPr="00A57021">
        <w:rPr>
          <w:rFonts w:ascii="Times New Roman" w:hAnsi="Times New Roman" w:cs="Times New Roman"/>
          <w:b/>
          <w:sz w:val="24"/>
          <w:szCs w:val="24"/>
        </w:rPr>
        <w:t>кологическая</w:t>
      </w:r>
      <w:proofErr w:type="spellEnd"/>
      <w:r w:rsidR="009C5CC6" w:rsidRPr="00A57021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</w:p>
    <w:p w14:paraId="72AECDFF" w14:textId="77777777" w:rsidR="003B5746" w:rsidRPr="00A57021" w:rsidRDefault="003B5746" w:rsidP="009C5CC6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BC15F2" w14:textId="3C1C5F89" w:rsidR="00C903D6" w:rsidRPr="00A57021" w:rsidRDefault="005D3909" w:rsidP="00C903D6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2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903D6" w:rsidRPr="00A57021">
        <w:rPr>
          <w:rFonts w:ascii="Times New Roman" w:hAnsi="Times New Roman" w:cs="Times New Roman"/>
          <w:sz w:val="24"/>
          <w:szCs w:val="24"/>
          <w:lang w:val="ru-RU"/>
        </w:rPr>
        <w:t>ТОО «ИВТ» предпринимает усилия, направленные на соответствие принципам экологической ответственности, бережного и рационального использования природных ресурсов и минимизацию экологических рисков, включая реализацию целевых программ и мероприятий в области охраны окружающей среды, направленных на:</w:t>
      </w:r>
    </w:p>
    <w:p w14:paraId="7CA2D54E" w14:textId="77777777" w:rsidR="00C903D6" w:rsidRPr="00A57021" w:rsidRDefault="00C903D6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A57021">
        <w:rPr>
          <w:sz w:val="24"/>
          <w:szCs w:val="24"/>
          <w:lang w:val="ru-RU"/>
        </w:rPr>
        <w:t>строгое соблюдение требований действующего законодательства РК и национального законодательств стран, в которых осуществляется деятельность ТОО «ИВТ», в области охраны окружающей среды и экологической безопасности;</w:t>
      </w:r>
    </w:p>
    <w:p w14:paraId="0DDDFCDD" w14:textId="77777777" w:rsidR="00C903D6" w:rsidRPr="00966F9C" w:rsidRDefault="00C903D6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966F9C">
        <w:rPr>
          <w:sz w:val="24"/>
          <w:szCs w:val="24"/>
          <w:lang w:val="ru-RU"/>
        </w:rPr>
        <w:t>минимизацию воздействия производственной деятельности на качество жизни населения и окружающую среду, поддержание благоприятного состояния природной среды и среды обитания человека в регионах осуществления производственной деятельности ТОО «ИВТ»;</w:t>
      </w:r>
    </w:p>
    <w:p w14:paraId="183A5094" w14:textId="77777777" w:rsidR="00C903D6" w:rsidRPr="00966F9C" w:rsidRDefault="00C903D6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966F9C">
        <w:rPr>
          <w:sz w:val="24"/>
          <w:szCs w:val="24"/>
          <w:lang w:val="ru-RU"/>
        </w:rPr>
        <w:t>предупреждение производственных аварий и аварийного загрязнения окружающей среды, обеспечение ликвидации их последствий;</w:t>
      </w:r>
    </w:p>
    <w:p w14:paraId="1031EA47" w14:textId="77777777" w:rsidR="00C903D6" w:rsidRPr="00966F9C" w:rsidRDefault="00C903D6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966F9C">
        <w:rPr>
          <w:sz w:val="24"/>
          <w:szCs w:val="24"/>
          <w:lang w:val="ru-RU"/>
        </w:rPr>
        <w:t>недопущение экологического ущерба от и хозяйственной деятельности;</w:t>
      </w:r>
    </w:p>
    <w:p w14:paraId="65F55538" w14:textId="4FA91112" w:rsidR="00C903D6" w:rsidRPr="00966F9C" w:rsidRDefault="00C903D6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0" w:line="240" w:lineRule="auto"/>
        <w:ind w:left="0" w:right="0" w:firstLine="567"/>
        <w:contextualSpacing w:val="0"/>
        <w:rPr>
          <w:sz w:val="24"/>
          <w:szCs w:val="24"/>
          <w:lang w:val="ru-RU"/>
        </w:rPr>
      </w:pPr>
      <w:r w:rsidRPr="00966F9C">
        <w:rPr>
          <w:sz w:val="24"/>
          <w:szCs w:val="24"/>
          <w:lang w:val="ru-RU"/>
        </w:rPr>
        <w:t>совершенствование системы управления природоохранной и ресурсосберегающей деятельностью и экологического обучения работников, внедрение лучших мировых практик в области экологической безопасности.</w:t>
      </w:r>
    </w:p>
    <w:p w14:paraId="2400CC56" w14:textId="056AD9CD" w:rsidR="000D1A58" w:rsidRPr="00966F9C" w:rsidRDefault="000D1A58" w:rsidP="000D1A58">
      <w:pPr>
        <w:tabs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70B09B5" w14:textId="77777777" w:rsidR="005A464C" w:rsidRDefault="005A464C" w:rsidP="005D3909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Приоритетными задачами ТОО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ИВТ» являются обеспечение экологической устойчивости и безопасности, ограничение вредного радиологического и химического воздействия на окружающую среду. </w:t>
      </w:r>
    </w:p>
    <w:p w14:paraId="2D8049C2" w14:textId="77777777" w:rsidR="005A464C" w:rsidRPr="001F46F3" w:rsidRDefault="005A464C" w:rsidP="005A464C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46F3">
        <w:rPr>
          <w:rFonts w:ascii="Times New Roman" w:eastAsia="Arial Unicode MS" w:hAnsi="Times New Roman" w:cs="Times New Roman"/>
          <w:sz w:val="24"/>
          <w:szCs w:val="24"/>
        </w:rPr>
        <w:t xml:space="preserve">Правовой основой политики ТОО «ИВТ» в области организации безопасных условий труда и охраны окружающей среды являются Трудовой кодекс РК, Экологический кодекс РК, Законы «О гражданской защите», «Об использовании атомной энергии», «О радиационной безопасности населения» и другие законодательные акты. </w:t>
      </w:r>
    </w:p>
    <w:p w14:paraId="0D47E2C9" w14:textId="042D57E8" w:rsidR="005A464C" w:rsidRPr="001F46F3" w:rsidRDefault="005A464C" w:rsidP="005A46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F3">
        <w:rPr>
          <w:rFonts w:ascii="Times New Roman" w:hAnsi="Times New Roman" w:cs="Times New Roman"/>
          <w:sz w:val="24"/>
          <w:szCs w:val="24"/>
        </w:rPr>
        <w:t>ТОО «ИВТ» по заданию АО «НАК «</w:t>
      </w:r>
      <w:proofErr w:type="spellStart"/>
      <w:r w:rsidRPr="001F46F3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Pr="001F46F3">
        <w:rPr>
          <w:rFonts w:ascii="Times New Roman" w:hAnsi="Times New Roman" w:cs="Times New Roman"/>
          <w:sz w:val="24"/>
          <w:szCs w:val="24"/>
        </w:rPr>
        <w:t>» осуществляет работы</w:t>
      </w:r>
      <w:r w:rsidRPr="001F4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6F3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1F46F3">
        <w:rPr>
          <w:rFonts w:ascii="Times New Roman" w:hAnsi="Times New Roman" w:cs="Times New Roman"/>
          <w:sz w:val="24"/>
          <w:szCs w:val="24"/>
        </w:rPr>
        <w:t>ОТ,ТБ</w:t>
      </w:r>
      <w:proofErr w:type="gramEnd"/>
      <w:r w:rsidRPr="001F46F3">
        <w:rPr>
          <w:rFonts w:ascii="Times New Roman" w:hAnsi="Times New Roman" w:cs="Times New Roman"/>
          <w:sz w:val="24"/>
          <w:szCs w:val="24"/>
        </w:rPr>
        <w:t>, ООС и РБ:</w:t>
      </w:r>
    </w:p>
    <w:p w14:paraId="19D3EAC6" w14:textId="6FC13170" w:rsidR="005A464C" w:rsidRPr="0031703B" w:rsidRDefault="005A464C" w:rsidP="00EF7BD5">
      <w:pPr>
        <w:pStyle w:val="a6"/>
        <w:numPr>
          <w:ilvl w:val="0"/>
          <w:numId w:val="48"/>
        </w:numPr>
        <w:rPr>
          <w:sz w:val="24"/>
          <w:szCs w:val="24"/>
          <w:lang w:val="ru-RU"/>
        </w:rPr>
      </w:pPr>
      <w:r w:rsidRPr="0031703B">
        <w:rPr>
          <w:sz w:val="24"/>
          <w:szCs w:val="24"/>
          <w:lang w:val="ru-RU"/>
        </w:rPr>
        <w:t>По внедрению программы проекта Трансформации КАР-20 «Внедрение целевой модели по управлению комплексной безопасности» в ТОО «ИВТ».</w:t>
      </w:r>
    </w:p>
    <w:p w14:paraId="61FE3196" w14:textId="552443F6" w:rsidR="0031703B" w:rsidRPr="002D6AC4" w:rsidRDefault="0031703B" w:rsidP="00EF7BD5">
      <w:pPr>
        <w:pStyle w:val="a6"/>
        <w:numPr>
          <w:ilvl w:val="0"/>
          <w:numId w:val="48"/>
        </w:numPr>
        <w:rPr>
          <w:sz w:val="24"/>
          <w:szCs w:val="24"/>
          <w:lang w:val="ru-RU"/>
        </w:rPr>
      </w:pPr>
      <w:r w:rsidRPr="002D6AC4">
        <w:rPr>
          <w:color w:val="333333"/>
          <w:sz w:val="24"/>
          <w:szCs w:val="24"/>
          <w:shd w:val="clear" w:color="auto" w:fill="FFFFFF"/>
          <w:lang w:val="ru-RU"/>
        </w:rPr>
        <w:t xml:space="preserve">Является Оператором проекта </w:t>
      </w:r>
      <w:r w:rsidRPr="002D6AC4">
        <w:rPr>
          <w:sz w:val="24"/>
          <w:szCs w:val="24"/>
          <w:lang w:val="ru-RU"/>
        </w:rPr>
        <w:t xml:space="preserve">по </w:t>
      </w:r>
      <w:r w:rsidRPr="002D6AC4">
        <w:rPr>
          <w:color w:val="333333"/>
          <w:sz w:val="24"/>
          <w:szCs w:val="24"/>
          <w:shd w:val="clear" w:color="auto" w:fill="FFFFFF"/>
          <w:lang w:val="ru-RU"/>
        </w:rPr>
        <w:t xml:space="preserve">реализации Дорожной Карты Плана действий в экологической и социальной сферах </w:t>
      </w:r>
      <w:r w:rsidRPr="002D6AC4">
        <w:rPr>
          <w:color w:val="333333"/>
          <w:sz w:val="24"/>
          <w:szCs w:val="24"/>
          <w:shd w:val="clear" w:color="auto" w:fill="FFFFFF"/>
        </w:rPr>
        <w:t>ESAP</w:t>
      </w:r>
    </w:p>
    <w:p w14:paraId="71E278C8" w14:textId="0A8AC8B0" w:rsidR="005A464C" w:rsidRPr="001F46F3" w:rsidRDefault="0031703B" w:rsidP="005A46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1C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A464C" w:rsidRPr="001F46F3">
        <w:rPr>
          <w:rFonts w:ascii="Times New Roman" w:hAnsi="Times New Roman" w:cs="Times New Roman"/>
          <w:sz w:val="24"/>
          <w:szCs w:val="24"/>
        </w:rPr>
        <w:t xml:space="preserve">. По безопасности обращения с отходами на производстве по следующим направлениям: </w:t>
      </w:r>
    </w:p>
    <w:p w14:paraId="18407C1B" w14:textId="77777777" w:rsidR="005A464C" w:rsidRPr="001F46F3" w:rsidRDefault="005A464C" w:rsidP="00EF7BD5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F46F3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1F46F3">
        <w:rPr>
          <w:rFonts w:ascii="Times New Roman" w:eastAsia="Arial Unicode MS" w:hAnsi="Times New Roman" w:cs="Times New Roman"/>
          <w:bCs/>
          <w:sz w:val="24"/>
          <w:szCs w:val="24"/>
        </w:rPr>
        <w:t>ормативно-техническое и организационное обеспечение;</w:t>
      </w:r>
    </w:p>
    <w:p w14:paraId="7CE5DD90" w14:textId="77777777" w:rsidR="005A464C" w:rsidRPr="001F46F3" w:rsidRDefault="005A464C" w:rsidP="00EF7BD5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46F3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1F46F3">
        <w:rPr>
          <w:rFonts w:ascii="Times New Roman" w:eastAsia="Arial Unicode MS" w:hAnsi="Times New Roman" w:cs="Times New Roman"/>
          <w:bCs/>
          <w:sz w:val="24"/>
          <w:szCs w:val="24"/>
        </w:rPr>
        <w:t>еры по повышению уровня безопасности при обращении с отходами на производстве;</w:t>
      </w:r>
    </w:p>
    <w:p w14:paraId="1971E1A3" w14:textId="77777777" w:rsidR="005A464C" w:rsidRPr="001F46F3" w:rsidRDefault="005A464C" w:rsidP="00EF7BD5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46F3"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1F46F3">
        <w:rPr>
          <w:rFonts w:ascii="Times New Roman" w:eastAsia="Arial Unicode MS" w:hAnsi="Times New Roman" w:cs="Times New Roman"/>
          <w:bCs/>
          <w:sz w:val="24"/>
          <w:szCs w:val="24"/>
        </w:rPr>
        <w:t>роекты по снижению уровня опасности отходов и их минимизации.</w:t>
      </w:r>
    </w:p>
    <w:p w14:paraId="75903E18" w14:textId="77777777" w:rsidR="003B5746" w:rsidRDefault="003B5746" w:rsidP="00717367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1C72E4" w14:textId="1432A27C" w:rsidR="00706B7E" w:rsidRPr="00865922" w:rsidRDefault="000B32F0" w:rsidP="00717367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9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5.2.5. </w:t>
      </w:r>
      <w:r w:rsidR="00717367" w:rsidRPr="00E61D48">
        <w:rPr>
          <w:rFonts w:ascii="Times New Roman" w:hAnsi="Times New Roman" w:cs="Times New Roman"/>
          <w:b/>
          <w:sz w:val="24"/>
          <w:szCs w:val="24"/>
          <w:lang w:val="ru-RU"/>
        </w:rPr>
        <w:t>Научно-техническое и инновационно-технологическое развитие</w:t>
      </w:r>
    </w:p>
    <w:p w14:paraId="7D001783" w14:textId="5419CC37" w:rsidR="00717367" w:rsidRPr="00C30A22" w:rsidRDefault="00717367" w:rsidP="0083066E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B2290B3" w14:textId="77777777" w:rsidR="00566FED" w:rsidRPr="00C30A22" w:rsidRDefault="00566FED" w:rsidP="00566FED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22">
        <w:rPr>
          <w:rFonts w:ascii="Times New Roman" w:hAnsi="Times New Roman" w:cs="Times New Roman"/>
          <w:sz w:val="24"/>
          <w:szCs w:val="24"/>
          <w:lang w:val="ru-RU"/>
        </w:rPr>
        <w:t>В рамках научно-технического и инновационно-технологического развития, ТОО «ИВТ» реализует целевые программы и мероприятия, направленные на:</w:t>
      </w:r>
    </w:p>
    <w:p w14:paraId="58EFD18B" w14:textId="77777777" w:rsidR="00566FED" w:rsidRPr="00C30A22" w:rsidRDefault="00566FED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9" w:line="269" w:lineRule="auto"/>
        <w:ind w:left="535" w:right="0" w:hanging="10"/>
        <w:contextualSpacing w:val="0"/>
        <w:rPr>
          <w:b/>
          <w:i/>
          <w:sz w:val="24"/>
          <w:szCs w:val="24"/>
          <w:lang w:val="ru-RU"/>
        </w:rPr>
      </w:pPr>
      <w:r w:rsidRPr="00C30A22">
        <w:rPr>
          <w:sz w:val="24"/>
          <w:szCs w:val="24"/>
          <w:lang w:val="ru-RU"/>
        </w:rPr>
        <w:lastRenderedPageBreak/>
        <w:t>подготовку высококвалифицированных научных и инженерных кадров;</w:t>
      </w:r>
    </w:p>
    <w:p w14:paraId="7CBC33F7" w14:textId="52EFE9F9" w:rsidR="00566FED" w:rsidRPr="00C30A22" w:rsidRDefault="00566FED" w:rsidP="00EF7BD5">
      <w:pPr>
        <w:pStyle w:val="a6"/>
        <w:numPr>
          <w:ilvl w:val="0"/>
          <w:numId w:val="43"/>
        </w:numPr>
        <w:tabs>
          <w:tab w:val="left" w:pos="851"/>
          <w:tab w:val="left" w:pos="1418"/>
        </w:tabs>
        <w:spacing w:after="9" w:line="269" w:lineRule="auto"/>
        <w:ind w:left="535" w:right="0" w:hanging="10"/>
        <w:contextualSpacing w:val="0"/>
        <w:rPr>
          <w:b/>
          <w:i/>
          <w:sz w:val="24"/>
          <w:szCs w:val="24"/>
          <w:lang w:val="ru-RU"/>
        </w:rPr>
      </w:pPr>
      <w:r w:rsidRPr="00C30A22">
        <w:rPr>
          <w:sz w:val="24"/>
          <w:szCs w:val="24"/>
          <w:lang w:val="ru-RU"/>
        </w:rPr>
        <w:t>организация взаимовыгодного научно-технического сотрудничества с ведущими компаниями, научными и образовательными центрами.</w:t>
      </w:r>
    </w:p>
    <w:p w14:paraId="7FFB3FBD" w14:textId="736DD26F" w:rsidR="002239B3" w:rsidRPr="00C30A22" w:rsidRDefault="002239B3" w:rsidP="00566FED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EC48253" w14:textId="77777777" w:rsidR="00F1299C" w:rsidRPr="00DE1672" w:rsidRDefault="00F1299C" w:rsidP="00F1299C">
      <w:pPr>
        <w:ind w:left="283" w:firstLine="4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D0">
        <w:rPr>
          <w:rFonts w:ascii="Times New Roman" w:hAnsi="Times New Roman" w:cs="Times New Roman"/>
          <w:sz w:val="24"/>
          <w:szCs w:val="24"/>
          <w:lang w:val="ru-RU"/>
        </w:rPr>
        <w:t>В целях обеспечения долгосрочной конкурентоспособности, а также повышения производственной и операционной эффективности ТОО «ИВТ» реализует меры по последовательному развитию научного-исследовательского, технологического и инновационного потенциала.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C87C47" w14:textId="77777777" w:rsidR="00F1299C" w:rsidRPr="003D3FE5" w:rsidRDefault="00F1299C" w:rsidP="00F1299C">
      <w:pPr>
        <w:ind w:left="283" w:firstLine="4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FE5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научно-технического и инновационно-технологического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ТОО «ИВТ»</w:t>
      </w:r>
      <w:r w:rsidRPr="003D3FE5">
        <w:rPr>
          <w:rFonts w:ascii="Times New Roman" w:hAnsi="Times New Roman" w:cs="Times New Roman"/>
          <w:sz w:val="24"/>
          <w:szCs w:val="24"/>
          <w:lang w:val="ru-RU"/>
        </w:rPr>
        <w:t xml:space="preserve"> силами </w:t>
      </w:r>
      <w:r>
        <w:rPr>
          <w:rFonts w:ascii="Times New Roman" w:hAnsi="Times New Roman" w:cs="Times New Roman"/>
          <w:sz w:val="24"/>
          <w:szCs w:val="24"/>
          <w:lang w:val="ru-RU"/>
        </w:rPr>
        <w:t>ЦНИР, ЦЭПМ, ЦПКР</w:t>
      </w:r>
      <w:r w:rsidRPr="003D3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Филиала «ИВТ-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Зерде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3D3FE5">
        <w:rPr>
          <w:rFonts w:ascii="Times New Roman" w:hAnsi="Times New Roman" w:cs="Times New Roman"/>
          <w:sz w:val="24"/>
          <w:szCs w:val="24"/>
          <w:lang w:val="ru-RU"/>
        </w:rPr>
        <w:t xml:space="preserve">реализуются целевые программы и мероприятия направленные на: </w:t>
      </w:r>
    </w:p>
    <w:p w14:paraId="0D546645" w14:textId="77777777" w:rsidR="00F1299C" w:rsidRPr="001D51E6" w:rsidRDefault="00F1299C" w:rsidP="00EF7BD5">
      <w:pPr>
        <w:pStyle w:val="a6"/>
        <w:numPr>
          <w:ilvl w:val="0"/>
          <w:numId w:val="42"/>
        </w:numPr>
        <w:ind w:left="709" w:hanging="425"/>
        <w:rPr>
          <w:sz w:val="24"/>
          <w:szCs w:val="24"/>
          <w:lang w:val="ru-RU"/>
        </w:rPr>
      </w:pPr>
      <w:r w:rsidRPr="001D51E6">
        <w:rPr>
          <w:sz w:val="24"/>
          <w:szCs w:val="24"/>
          <w:lang w:val="ru-RU"/>
        </w:rPr>
        <w:t xml:space="preserve">создание и развитие современной научно-технической базы; </w:t>
      </w:r>
    </w:p>
    <w:p w14:paraId="79E41A90" w14:textId="77777777" w:rsidR="00F1299C" w:rsidRPr="001D51E6" w:rsidRDefault="00F1299C" w:rsidP="00EF7BD5">
      <w:pPr>
        <w:pStyle w:val="a6"/>
        <w:numPr>
          <w:ilvl w:val="0"/>
          <w:numId w:val="42"/>
        </w:numPr>
        <w:ind w:left="709" w:hanging="425"/>
        <w:rPr>
          <w:sz w:val="24"/>
          <w:szCs w:val="24"/>
          <w:lang w:val="ru-RU"/>
        </w:rPr>
      </w:pPr>
      <w:r w:rsidRPr="001D51E6">
        <w:rPr>
          <w:sz w:val="24"/>
          <w:szCs w:val="24"/>
          <w:lang w:val="ru-RU"/>
        </w:rPr>
        <w:t xml:space="preserve">проведение научно-исследовательских и опытно-конструкторских работ, в том числе с привлечением на договорной основе сторонних научно-исследовательских и научно-производственных организаций и центров; </w:t>
      </w:r>
    </w:p>
    <w:p w14:paraId="3EDBFAAD" w14:textId="77777777" w:rsidR="00F1299C" w:rsidRPr="001D51E6" w:rsidRDefault="00F1299C" w:rsidP="00EF7BD5">
      <w:pPr>
        <w:pStyle w:val="a6"/>
        <w:numPr>
          <w:ilvl w:val="0"/>
          <w:numId w:val="42"/>
        </w:numPr>
        <w:ind w:left="709" w:hanging="425"/>
        <w:rPr>
          <w:sz w:val="24"/>
          <w:szCs w:val="24"/>
          <w:lang w:val="ru-RU"/>
        </w:rPr>
      </w:pPr>
      <w:r w:rsidRPr="001D51E6">
        <w:rPr>
          <w:sz w:val="24"/>
          <w:szCs w:val="24"/>
          <w:lang w:val="ru-RU"/>
        </w:rPr>
        <w:t xml:space="preserve">коммерциализацию результатов научно-технической и инновационной деятельности и обеспечение своевременного юридического закрепления прав на интеллектуальную собственность; </w:t>
      </w:r>
    </w:p>
    <w:p w14:paraId="182C9C23" w14:textId="77777777" w:rsidR="00F1299C" w:rsidRPr="001D51E6" w:rsidRDefault="00F1299C" w:rsidP="00EF7BD5">
      <w:pPr>
        <w:pStyle w:val="a6"/>
        <w:numPr>
          <w:ilvl w:val="0"/>
          <w:numId w:val="42"/>
        </w:numPr>
        <w:ind w:left="709" w:hanging="425"/>
        <w:rPr>
          <w:sz w:val="24"/>
          <w:szCs w:val="24"/>
          <w:lang w:val="ru-RU"/>
        </w:rPr>
      </w:pPr>
      <w:r w:rsidRPr="001D51E6">
        <w:rPr>
          <w:sz w:val="24"/>
          <w:szCs w:val="24"/>
          <w:lang w:val="ru-RU"/>
        </w:rPr>
        <w:t xml:space="preserve">разработку, внедрение и сопровождение инновационных научно-технических разработок в области ядерного топливного цикла, а также переработки новых видов танталового, ниобиевого и бериллиевого сырья, освоение новых видов продукции и большей ориентации производств на выпуск продукции с высокой добавленной стоимостью; </w:t>
      </w:r>
    </w:p>
    <w:p w14:paraId="026EA3AA" w14:textId="77777777" w:rsidR="00F1299C" w:rsidRPr="001D51E6" w:rsidRDefault="00F1299C" w:rsidP="00EF7BD5">
      <w:pPr>
        <w:pStyle w:val="a6"/>
        <w:numPr>
          <w:ilvl w:val="0"/>
          <w:numId w:val="42"/>
        </w:numPr>
        <w:ind w:left="709" w:hanging="425"/>
        <w:rPr>
          <w:sz w:val="24"/>
          <w:szCs w:val="24"/>
          <w:lang w:val="ru-RU"/>
        </w:rPr>
      </w:pPr>
      <w:r w:rsidRPr="001D51E6">
        <w:rPr>
          <w:sz w:val="24"/>
          <w:szCs w:val="24"/>
          <w:lang w:val="ru-RU"/>
        </w:rPr>
        <w:t xml:space="preserve">развитие уже накопленного интеллектуального капитала, включая сохранение и подготовку высококвалифицированных научных и инженерных кадров как в процессе производственного обучения, так и в сотрудничестве с учебно-образовательными заведениями. </w:t>
      </w:r>
    </w:p>
    <w:p w14:paraId="3816C637" w14:textId="6A9DE06F" w:rsidR="00F1299C" w:rsidRDefault="00F1299C" w:rsidP="00566FED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18A4E51E" w14:textId="20EA780C" w:rsidR="000912F1" w:rsidRPr="00DA5613" w:rsidRDefault="000912F1" w:rsidP="000912F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613"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DA561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DA5613">
        <w:rPr>
          <w:rFonts w:ascii="Times New Roman" w:hAnsi="Times New Roman" w:cs="Times New Roman"/>
          <w:sz w:val="24"/>
          <w:szCs w:val="24"/>
          <w:lang w:val="ru-RU"/>
        </w:rPr>
        <w:t xml:space="preserve"> Основные </w:t>
      </w:r>
      <w:r w:rsidR="00A66F65" w:rsidRPr="00DA5613">
        <w:rPr>
          <w:rFonts w:ascii="Times New Roman" w:hAnsi="Times New Roman" w:cs="Times New Roman"/>
          <w:sz w:val="24"/>
          <w:szCs w:val="24"/>
          <w:lang w:val="ru-RU"/>
        </w:rPr>
        <w:t xml:space="preserve">прогнозные </w:t>
      </w:r>
      <w:r w:rsidRPr="00DA5613">
        <w:rPr>
          <w:rFonts w:ascii="Times New Roman" w:hAnsi="Times New Roman" w:cs="Times New Roman"/>
          <w:sz w:val="24"/>
          <w:szCs w:val="24"/>
          <w:lang w:val="ru-RU"/>
        </w:rPr>
        <w:t>стратегические показатели научно-технической деятельности ТОО «ИВТ» в 20</w:t>
      </w:r>
      <w:r w:rsidR="00A66F65" w:rsidRPr="00DA5613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DA5613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A66F65" w:rsidRPr="00DA561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A5613">
        <w:rPr>
          <w:rFonts w:ascii="Times New Roman" w:hAnsi="Times New Roman" w:cs="Times New Roman"/>
          <w:sz w:val="24"/>
          <w:szCs w:val="24"/>
          <w:lang w:val="ru-RU"/>
        </w:rPr>
        <w:t>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2691"/>
        <w:gridCol w:w="1709"/>
        <w:gridCol w:w="1474"/>
        <w:gridCol w:w="1416"/>
        <w:gridCol w:w="1360"/>
      </w:tblGrid>
      <w:tr w:rsidR="000912F1" w:rsidRPr="00DA5613" w14:paraId="273182A0" w14:textId="77777777" w:rsidTr="005514E9">
        <w:tc>
          <w:tcPr>
            <w:tcW w:w="695" w:type="dxa"/>
          </w:tcPr>
          <w:p w14:paraId="08F67D9A" w14:textId="77777777" w:rsidR="000912F1" w:rsidRPr="00DA5613" w:rsidRDefault="000912F1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2691" w:type="dxa"/>
          </w:tcPr>
          <w:p w14:paraId="733D3E48" w14:textId="77777777" w:rsidR="000912F1" w:rsidRPr="00DA5613" w:rsidRDefault="000912F1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стратегического показателя</w:t>
            </w:r>
          </w:p>
        </w:tc>
        <w:tc>
          <w:tcPr>
            <w:tcW w:w="1709" w:type="dxa"/>
          </w:tcPr>
          <w:p w14:paraId="0F8B38FC" w14:textId="77777777" w:rsidR="000912F1" w:rsidRPr="00DA5613" w:rsidRDefault="000912F1" w:rsidP="00551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1474" w:type="dxa"/>
          </w:tcPr>
          <w:p w14:paraId="6B15D384" w14:textId="02FE2C76" w:rsidR="000912F1" w:rsidRPr="00DA5613" w:rsidRDefault="000912F1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D2F77"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6" w:type="dxa"/>
          </w:tcPr>
          <w:p w14:paraId="3F606318" w14:textId="7C74FAE5" w:rsidR="000912F1" w:rsidRPr="00DA5613" w:rsidRDefault="000912F1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D2F77"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60" w:type="dxa"/>
          </w:tcPr>
          <w:p w14:paraId="6FC6582C" w14:textId="194447E4" w:rsidR="000912F1" w:rsidRPr="00DA5613" w:rsidRDefault="000912F1" w:rsidP="00551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D2F77"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F6572" w:rsidRPr="00DA5613" w14:paraId="287E8763" w14:textId="77777777" w:rsidTr="005514E9">
        <w:tc>
          <w:tcPr>
            <w:tcW w:w="695" w:type="dxa"/>
          </w:tcPr>
          <w:p w14:paraId="3FB8028E" w14:textId="77777777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1" w:type="dxa"/>
          </w:tcPr>
          <w:p w14:paraId="1146E7DE" w14:textId="77777777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НИОКР и НТУ</w:t>
            </w:r>
          </w:p>
        </w:tc>
        <w:tc>
          <w:tcPr>
            <w:tcW w:w="1709" w:type="dxa"/>
          </w:tcPr>
          <w:p w14:paraId="6839E0CD" w14:textId="77777777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Млн.тенге</w:t>
            </w:r>
            <w:proofErr w:type="spellEnd"/>
          </w:p>
        </w:tc>
        <w:tc>
          <w:tcPr>
            <w:tcW w:w="1474" w:type="dxa"/>
            <w:vAlign w:val="center"/>
          </w:tcPr>
          <w:p w14:paraId="0F71F84F" w14:textId="4F9FA40D" w:rsidR="00BF6572" w:rsidRPr="00DA5613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1 104</w:t>
            </w:r>
          </w:p>
        </w:tc>
        <w:tc>
          <w:tcPr>
            <w:tcW w:w="1416" w:type="dxa"/>
            <w:vAlign w:val="center"/>
          </w:tcPr>
          <w:p w14:paraId="224FAE64" w14:textId="3A655639" w:rsidR="00BF6572" w:rsidRPr="00DA5613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1 121</w:t>
            </w:r>
          </w:p>
        </w:tc>
        <w:tc>
          <w:tcPr>
            <w:tcW w:w="1360" w:type="dxa"/>
            <w:vAlign w:val="center"/>
          </w:tcPr>
          <w:p w14:paraId="65E1F4F0" w14:textId="5CA997D4" w:rsidR="00BF6572" w:rsidRPr="00DA5613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1 138</w:t>
            </w:r>
          </w:p>
        </w:tc>
      </w:tr>
      <w:tr w:rsidR="00BF6572" w:rsidRPr="00DA5613" w14:paraId="2E39BE58" w14:textId="77777777" w:rsidTr="005514E9">
        <w:tc>
          <w:tcPr>
            <w:tcW w:w="695" w:type="dxa"/>
          </w:tcPr>
          <w:p w14:paraId="191C9F88" w14:textId="77777777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1" w:type="dxa"/>
          </w:tcPr>
          <w:p w14:paraId="7A20F194" w14:textId="77777777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ПКР</w:t>
            </w:r>
          </w:p>
        </w:tc>
        <w:tc>
          <w:tcPr>
            <w:tcW w:w="1709" w:type="dxa"/>
          </w:tcPr>
          <w:p w14:paraId="5CE0BE6A" w14:textId="77777777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Млн.тенге</w:t>
            </w:r>
            <w:proofErr w:type="spellEnd"/>
          </w:p>
        </w:tc>
        <w:tc>
          <w:tcPr>
            <w:tcW w:w="1474" w:type="dxa"/>
            <w:vAlign w:val="center"/>
          </w:tcPr>
          <w:p w14:paraId="34F5C7E4" w14:textId="71329906" w:rsidR="00BF6572" w:rsidRPr="00DA5613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416" w:type="dxa"/>
            <w:vAlign w:val="center"/>
          </w:tcPr>
          <w:p w14:paraId="5402586F" w14:textId="3D25626E" w:rsidR="00BF6572" w:rsidRPr="00DA5613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1360" w:type="dxa"/>
            <w:vAlign w:val="center"/>
          </w:tcPr>
          <w:p w14:paraId="790775A9" w14:textId="5E3DFB7D" w:rsidR="00BF6572" w:rsidRPr="00DA5613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</w:tr>
      <w:tr w:rsidR="00BF6572" w:rsidRPr="00BF6572" w14:paraId="3C51B60C" w14:textId="77777777" w:rsidTr="005514E9">
        <w:tc>
          <w:tcPr>
            <w:tcW w:w="695" w:type="dxa"/>
          </w:tcPr>
          <w:p w14:paraId="784809CF" w14:textId="77777777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1" w:type="dxa"/>
          </w:tcPr>
          <w:p w14:paraId="7EAD5437" w14:textId="18099ED0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</w:t>
            </w:r>
            <w:r w:rsidR="00D67EC5"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709" w:type="dxa"/>
          </w:tcPr>
          <w:p w14:paraId="5A84B24C" w14:textId="77777777" w:rsidR="00BF6572" w:rsidRPr="00DA5613" w:rsidRDefault="00BF6572" w:rsidP="00BF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Млн.тенге</w:t>
            </w:r>
            <w:proofErr w:type="spellEnd"/>
          </w:p>
        </w:tc>
        <w:tc>
          <w:tcPr>
            <w:tcW w:w="1474" w:type="dxa"/>
            <w:vAlign w:val="center"/>
          </w:tcPr>
          <w:p w14:paraId="2FB8F23D" w14:textId="2468117D" w:rsidR="00BF6572" w:rsidRPr="00DA5613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1 097</w:t>
            </w:r>
          </w:p>
        </w:tc>
        <w:tc>
          <w:tcPr>
            <w:tcW w:w="1416" w:type="dxa"/>
            <w:vAlign w:val="center"/>
          </w:tcPr>
          <w:p w14:paraId="6531E5D3" w14:textId="4773A314" w:rsidR="00BF6572" w:rsidRPr="00DA5613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1 114</w:t>
            </w:r>
          </w:p>
        </w:tc>
        <w:tc>
          <w:tcPr>
            <w:tcW w:w="1360" w:type="dxa"/>
            <w:vAlign w:val="center"/>
          </w:tcPr>
          <w:p w14:paraId="464ABD6C" w14:textId="3A4418B9" w:rsidR="00BF6572" w:rsidRPr="00BF6572" w:rsidRDefault="00BF6572" w:rsidP="00BF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1 131</w:t>
            </w:r>
          </w:p>
        </w:tc>
      </w:tr>
    </w:tbl>
    <w:p w14:paraId="45B7FACF" w14:textId="77777777" w:rsidR="000912F1" w:rsidRDefault="000912F1" w:rsidP="00566FED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BEFA3DB" w14:textId="77777777" w:rsidR="00F1299C" w:rsidRDefault="00F1299C" w:rsidP="00566FED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B6CA236" w14:textId="363817B5" w:rsidR="002239B3" w:rsidRPr="00047AFE" w:rsidRDefault="0098149D" w:rsidP="002239B3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A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5.2.6. </w:t>
      </w:r>
      <w:r w:rsidR="002239B3" w:rsidRPr="000C0DB6">
        <w:rPr>
          <w:rFonts w:ascii="Times New Roman" w:hAnsi="Times New Roman" w:cs="Times New Roman"/>
          <w:b/>
          <w:sz w:val="24"/>
          <w:szCs w:val="24"/>
          <w:lang w:val="ru-RU"/>
        </w:rPr>
        <w:t>Эффективное корпоративное управление и риск-культура</w:t>
      </w:r>
    </w:p>
    <w:p w14:paraId="2AB1C121" w14:textId="2656E4B9" w:rsidR="002239B3" w:rsidRPr="00D33133" w:rsidRDefault="002239B3" w:rsidP="002239B3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E915DFA" w14:textId="5F1F43AF" w:rsidR="00AF69EB" w:rsidRDefault="00AF69EB" w:rsidP="002239B3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479D739" w14:textId="77777777" w:rsidR="00CA5886" w:rsidRPr="00DE1672" w:rsidRDefault="00CA5886" w:rsidP="00CA588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ТОО «ИВТ» связана с различными рисками, в связи с чем, эффективная система управления рисками является основополагающим элементом деятельности ТОО «ИВТ». Точное и своевременное выявление, оценка, мониторинг и реагирование на риски позволяет эффективно принимать решения на всех уровнях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управления и обеспечивать достижение поставленных целей и задач Программы Устойчивого развития. </w:t>
      </w:r>
    </w:p>
    <w:p w14:paraId="51425A9B" w14:textId="77777777" w:rsidR="00CA5886" w:rsidRPr="00DE1672" w:rsidRDefault="00CA5886" w:rsidP="00CA588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ТОО «ИВТ» на ежегодной основе утверждаются регистры и карты рисков, </w:t>
      </w:r>
      <w:r w:rsidRPr="00716CC1">
        <w:rPr>
          <w:rFonts w:ascii="Times New Roman" w:hAnsi="Times New Roman" w:cs="Times New Roman"/>
          <w:sz w:val="24"/>
          <w:szCs w:val="24"/>
          <w:lang w:val="ru-RU"/>
        </w:rPr>
        <w:t>включающие в себя экономические, экологические и социальные составляющие Устойчивого развития.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9ACF49" w14:textId="77777777" w:rsidR="00CA5886" w:rsidRPr="00DE1672" w:rsidRDefault="00CA5886" w:rsidP="00CA588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Для систематизации и единообразия подходов в вопросах комплаенс, принимая во внимание статус Единственного участника, как публичной компании, а также с целью проведения независимой, профессиональной оценки рисков и повышения качества риск-менеджмента, в ТОО «ИВТ» создана должность Офицера по рискам и комплаенс. </w:t>
      </w:r>
    </w:p>
    <w:p w14:paraId="430F21B3" w14:textId="77777777" w:rsidR="00CA5886" w:rsidRPr="00DE1672" w:rsidRDefault="00CA5886" w:rsidP="00CA588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ТОО «ИВТ» успешно проводит мероприятия, направленные на предотвращение реализации рисков и на снижение последствий от реализации рисков. На регулярной основе формируются отчеты по исполнению предупредительных мероприятий в рамках регистра рисков. </w:t>
      </w:r>
    </w:p>
    <w:p w14:paraId="368CA55F" w14:textId="77777777" w:rsidR="00CA5886" w:rsidRPr="00DE1672" w:rsidRDefault="00CA5886" w:rsidP="00CA5886">
      <w:pPr>
        <w:spacing w:after="10" w:line="271" w:lineRule="auto"/>
        <w:ind w:left="268" w:right="-11" w:firstLine="4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Все идентифицированные риски ТОО «ИВТ» разбиты на пять основных категорий в соответствии с методологией </w:t>
      </w:r>
      <w:r w:rsidRPr="00DE1672">
        <w:rPr>
          <w:rFonts w:ascii="Times New Roman" w:hAnsi="Times New Roman" w:cs="Times New Roman"/>
          <w:sz w:val="24"/>
          <w:szCs w:val="24"/>
        </w:rPr>
        <w:t>COSO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«Управление рисками организации–интегрированная модель»: стратегические, финансовые, операционные, инвестиционные и правовые. </w:t>
      </w:r>
    </w:p>
    <w:p w14:paraId="4CB10314" w14:textId="564DDB70" w:rsidR="00CA5886" w:rsidRDefault="00CA5886" w:rsidP="00CA588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Вышеуказанные отчеты направляются исполнительным органом </w:t>
      </w:r>
      <w:r w:rsidRPr="00716CC1">
        <w:rPr>
          <w:rFonts w:ascii="Times New Roman" w:hAnsi="Times New Roman" w:cs="Times New Roman"/>
          <w:sz w:val="24"/>
          <w:szCs w:val="24"/>
          <w:lang w:val="ru-RU"/>
        </w:rPr>
        <w:t>на рассмотрение Наблюдательного совета ТОО “ИВТ» с целью раскрытия информации о ходе реализации принципов Устойчивого развития.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E06400" w14:textId="638E85EF" w:rsidR="00195860" w:rsidRPr="00DA5613" w:rsidRDefault="00A94EEB" w:rsidP="00195860">
      <w:pPr>
        <w:ind w:firstLine="708"/>
        <w:contextualSpacing/>
        <w:jc w:val="both"/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</w:pPr>
      <w:r w:rsidRPr="00DA5613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Для минимизации вероятности наступления событий (реализации рисков), способных негативно повлиять на исполнение Программы, </w:t>
      </w:r>
      <w:r w:rsidRPr="00DA5613">
        <w:rPr>
          <w:rFonts w:ascii="Times New Roman" w:eastAsia="Calibri" w:hAnsi="Times New Roman" w:cs="Times New Roman"/>
          <w:spacing w:val="14"/>
          <w:sz w:val="24"/>
          <w:szCs w:val="24"/>
        </w:rPr>
        <w:br/>
        <w:t xml:space="preserve">ТОО «ИВТ» будет руководствоваться выработанными в </w:t>
      </w:r>
      <w:r w:rsidRPr="00DA5613">
        <w:rPr>
          <w:rFonts w:ascii="Times New Roman" w:eastAsia="Calibri" w:hAnsi="Times New Roman" w:cs="Times New Roman"/>
          <w:spacing w:val="14"/>
          <w:sz w:val="24"/>
          <w:szCs w:val="24"/>
        </w:rPr>
        <w:br/>
        <w:t>АО «НАК «</w:t>
      </w:r>
      <w:proofErr w:type="spellStart"/>
      <w:r w:rsidRPr="00DA5613">
        <w:rPr>
          <w:rFonts w:ascii="Times New Roman" w:eastAsia="Calibri" w:hAnsi="Times New Roman" w:cs="Times New Roman"/>
          <w:spacing w:val="14"/>
          <w:sz w:val="24"/>
          <w:szCs w:val="24"/>
        </w:rPr>
        <w:t>Казатомпром</w:t>
      </w:r>
      <w:proofErr w:type="spellEnd"/>
      <w:r w:rsidRPr="00DA5613">
        <w:rPr>
          <w:rFonts w:ascii="Times New Roman" w:eastAsia="Calibri" w:hAnsi="Times New Roman" w:cs="Times New Roman"/>
          <w:spacing w:val="14"/>
          <w:sz w:val="24"/>
          <w:szCs w:val="24"/>
        </w:rPr>
        <w:t>» подходами в рамках Системы управления рисками (СУР) и выполнять мероприятия по повышению эффективности СУР и Системы внутреннего контроля (СВК)</w:t>
      </w:r>
      <w:r w:rsidR="00195860" w:rsidRPr="00DA5613"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  <w:t>.</w:t>
      </w:r>
    </w:p>
    <w:p w14:paraId="4A75A27F" w14:textId="6DB51091" w:rsidR="00A94EEB" w:rsidRPr="00DA5613" w:rsidRDefault="00A94EEB" w:rsidP="0019586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pacing w:val="14"/>
          <w:sz w:val="24"/>
          <w:szCs w:val="24"/>
        </w:rPr>
      </w:pPr>
    </w:p>
    <w:p w14:paraId="1DE7B1A3" w14:textId="50EA309F" w:rsidR="00A94EEB" w:rsidRPr="00DA5613" w:rsidRDefault="00A94EEB" w:rsidP="00A94EEB">
      <w:pPr>
        <w:ind w:firstLine="709"/>
        <w:jc w:val="both"/>
        <w:rPr>
          <w:rFonts w:ascii="Times New Roman" w:eastAsia="Calibri" w:hAnsi="Times New Roman" w:cs="Times New Roman"/>
          <w:spacing w:val="14"/>
          <w:sz w:val="24"/>
          <w:szCs w:val="24"/>
        </w:rPr>
      </w:pPr>
      <w:r w:rsidRPr="00DA5613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Целевыми показателями повышения эффективности системы управления рисками для достижения стратегических и операционных целей предприятия, </w:t>
      </w:r>
      <w:r w:rsidR="000E569B" w:rsidRPr="00DA5613"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  <w:t>ТОО «</w:t>
      </w:r>
      <w:r w:rsidRPr="00DA5613">
        <w:rPr>
          <w:rFonts w:ascii="Times New Roman" w:eastAsia="Calibri" w:hAnsi="Times New Roman" w:cs="Times New Roman"/>
          <w:spacing w:val="14"/>
          <w:sz w:val="24"/>
          <w:szCs w:val="24"/>
        </w:rPr>
        <w:t>ИВТ</w:t>
      </w:r>
      <w:r w:rsidR="000E569B" w:rsidRPr="00DA5613"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  <w:t xml:space="preserve">» </w:t>
      </w:r>
      <w:r w:rsidRPr="00DA5613">
        <w:rPr>
          <w:rFonts w:ascii="Times New Roman" w:eastAsia="Calibri" w:hAnsi="Times New Roman" w:cs="Times New Roman"/>
          <w:spacing w:val="14"/>
          <w:sz w:val="24"/>
          <w:szCs w:val="24"/>
        </w:rPr>
        <w:t>установило: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3129"/>
        <w:gridCol w:w="1832"/>
        <w:gridCol w:w="1828"/>
        <w:gridCol w:w="1828"/>
      </w:tblGrid>
      <w:tr w:rsidR="00EE27F3" w:rsidRPr="00DA5613" w14:paraId="1D578482" w14:textId="77777777" w:rsidTr="00EE27F3">
        <w:tc>
          <w:tcPr>
            <w:tcW w:w="728" w:type="dxa"/>
          </w:tcPr>
          <w:p w14:paraId="5327B372" w14:textId="40B3A404" w:rsidR="00A67EE0" w:rsidRPr="00DA5613" w:rsidRDefault="00A67EE0" w:rsidP="00EE27F3">
            <w:pPr>
              <w:jc w:val="center"/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3129" w:type="dxa"/>
          </w:tcPr>
          <w:p w14:paraId="351BF01C" w14:textId="0932ADA9" w:rsidR="00A67EE0" w:rsidRPr="00DA5613" w:rsidRDefault="00A67EE0" w:rsidP="00EE27F3">
            <w:pPr>
              <w:jc w:val="center"/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832" w:type="dxa"/>
          </w:tcPr>
          <w:p w14:paraId="0BD737E5" w14:textId="5FE50534" w:rsidR="00A67EE0" w:rsidRPr="00DA5613" w:rsidRDefault="00A67EE0" w:rsidP="00EE27F3">
            <w:pPr>
              <w:jc w:val="center"/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828" w:type="dxa"/>
          </w:tcPr>
          <w:p w14:paraId="5A87F7E0" w14:textId="0A0726C8" w:rsidR="00A67EE0" w:rsidRPr="00DA5613" w:rsidRDefault="00A67EE0" w:rsidP="00EE27F3">
            <w:pPr>
              <w:jc w:val="center"/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828" w:type="dxa"/>
          </w:tcPr>
          <w:p w14:paraId="2D3D223F" w14:textId="3FD9E223" w:rsidR="00A67EE0" w:rsidRPr="00DA5613" w:rsidRDefault="00A67EE0" w:rsidP="00EE27F3">
            <w:pPr>
              <w:jc w:val="center"/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  <w:lang w:val="ru-RU"/>
              </w:rPr>
              <w:t>2023</w:t>
            </w:r>
          </w:p>
        </w:tc>
      </w:tr>
      <w:tr w:rsidR="00EE27F3" w:rsidRPr="00DA5613" w14:paraId="4F007BFE" w14:textId="77777777" w:rsidTr="00EE27F3">
        <w:tc>
          <w:tcPr>
            <w:tcW w:w="728" w:type="dxa"/>
          </w:tcPr>
          <w:p w14:paraId="41833CDA" w14:textId="628415C3" w:rsidR="00A67EE0" w:rsidRPr="00DA5613" w:rsidRDefault="00EE27F3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>1</w:t>
            </w:r>
          </w:p>
        </w:tc>
        <w:tc>
          <w:tcPr>
            <w:tcW w:w="3129" w:type="dxa"/>
          </w:tcPr>
          <w:p w14:paraId="62C257ED" w14:textId="654B9612" w:rsidR="00A67EE0" w:rsidRPr="00DA5613" w:rsidRDefault="00A67EE0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>Достижение уровня развития СУР</w:t>
            </w: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по методике</w:t>
            </w: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оценки СУР Фонда</w:t>
            </w:r>
          </w:p>
        </w:tc>
        <w:tc>
          <w:tcPr>
            <w:tcW w:w="1832" w:type="dxa"/>
          </w:tcPr>
          <w:p w14:paraId="54B40C0B" w14:textId="36748AE3" w:rsidR="00A67EE0" w:rsidRPr="00DA5613" w:rsidRDefault="00A67EE0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>Не менее 90%</w:t>
            </w:r>
          </w:p>
        </w:tc>
        <w:tc>
          <w:tcPr>
            <w:tcW w:w="1828" w:type="dxa"/>
          </w:tcPr>
          <w:p w14:paraId="1A3EDFE2" w14:textId="5517C8E1" w:rsidR="00A67EE0" w:rsidRPr="00DA5613" w:rsidRDefault="00A67EE0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>Не менее 90%</w:t>
            </w:r>
          </w:p>
        </w:tc>
        <w:tc>
          <w:tcPr>
            <w:tcW w:w="1828" w:type="dxa"/>
          </w:tcPr>
          <w:p w14:paraId="791FAB6D" w14:textId="5B837345" w:rsidR="00A67EE0" w:rsidRPr="00DA5613" w:rsidRDefault="00A67EE0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>Не менее 90%</w:t>
            </w:r>
          </w:p>
        </w:tc>
      </w:tr>
      <w:tr w:rsidR="00EE27F3" w:rsidRPr="00DA5613" w14:paraId="3C745200" w14:textId="77777777" w:rsidTr="00EE27F3">
        <w:tc>
          <w:tcPr>
            <w:tcW w:w="728" w:type="dxa"/>
          </w:tcPr>
          <w:p w14:paraId="60A1A1CD" w14:textId="0043C0DF" w:rsidR="00A67EE0" w:rsidRPr="00DA5613" w:rsidRDefault="00EE27F3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>2</w:t>
            </w:r>
          </w:p>
        </w:tc>
        <w:tc>
          <w:tcPr>
            <w:tcW w:w="3129" w:type="dxa"/>
          </w:tcPr>
          <w:p w14:paraId="33C93035" w14:textId="68C1A7FA" w:rsidR="00A67EE0" w:rsidRPr="00DA5613" w:rsidRDefault="00A67EE0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>Достижение уровня развития СВК по Методике оценки СВК Фонда</w:t>
            </w:r>
          </w:p>
        </w:tc>
        <w:tc>
          <w:tcPr>
            <w:tcW w:w="1832" w:type="dxa"/>
          </w:tcPr>
          <w:p w14:paraId="484B28F6" w14:textId="5AB88141" w:rsidR="00A67EE0" w:rsidRPr="00DA5613" w:rsidRDefault="00A67EE0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>Не менее 90%</w:t>
            </w:r>
          </w:p>
        </w:tc>
        <w:tc>
          <w:tcPr>
            <w:tcW w:w="1828" w:type="dxa"/>
          </w:tcPr>
          <w:p w14:paraId="066F38B1" w14:textId="3D1F7225" w:rsidR="00A67EE0" w:rsidRPr="00DA5613" w:rsidRDefault="00A67EE0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>Не менее 90%</w:t>
            </w:r>
          </w:p>
        </w:tc>
        <w:tc>
          <w:tcPr>
            <w:tcW w:w="1828" w:type="dxa"/>
          </w:tcPr>
          <w:p w14:paraId="73DE912D" w14:textId="58C6EE24" w:rsidR="00A67EE0" w:rsidRPr="00DA5613" w:rsidRDefault="00A67EE0" w:rsidP="00A67EE0">
            <w:pPr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>Не менее 90%</w:t>
            </w:r>
          </w:p>
        </w:tc>
      </w:tr>
    </w:tbl>
    <w:p w14:paraId="43582ED6" w14:textId="77777777" w:rsidR="004B4F10" w:rsidRPr="00DA5613" w:rsidRDefault="004B4F10" w:rsidP="00A94EEB">
      <w:pPr>
        <w:ind w:firstLine="709"/>
        <w:jc w:val="both"/>
        <w:rPr>
          <w:rFonts w:ascii="Times New Roman" w:eastAsia="Calibri" w:hAnsi="Times New Roman" w:cs="Times New Roman"/>
          <w:spacing w:val="14"/>
          <w:sz w:val="24"/>
          <w:szCs w:val="24"/>
        </w:rPr>
      </w:pPr>
    </w:p>
    <w:p w14:paraId="4D74670A" w14:textId="299245EC" w:rsidR="004F6452" w:rsidRDefault="004F6452" w:rsidP="002239B3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9142E0" w14:textId="3EBF8AE7" w:rsidR="003369DA" w:rsidRDefault="003369DA" w:rsidP="002239B3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5409FC0" w14:textId="2B3D6ECE" w:rsidR="003369DA" w:rsidRDefault="003369DA" w:rsidP="002239B3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ED09772" w14:textId="77777777" w:rsidR="003369DA" w:rsidRDefault="003369DA" w:rsidP="002239B3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97C5EA" w14:textId="55F2FF32" w:rsidR="002239B3" w:rsidRPr="00D6219C" w:rsidRDefault="0098149D" w:rsidP="00132586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633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5.2.7. </w:t>
      </w:r>
      <w:r w:rsidR="00132586" w:rsidRPr="004E334E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2239B3" w:rsidRPr="004E334E">
        <w:rPr>
          <w:rFonts w:ascii="Times New Roman" w:hAnsi="Times New Roman" w:cs="Times New Roman"/>
          <w:b/>
          <w:sz w:val="24"/>
          <w:szCs w:val="24"/>
          <w:lang w:val="ru-RU"/>
        </w:rPr>
        <w:t>ысокие этические стандарты и противодействие коррупции</w:t>
      </w:r>
    </w:p>
    <w:p w14:paraId="0F56166F" w14:textId="1A58F57B" w:rsidR="00132586" w:rsidRPr="00D6219C" w:rsidRDefault="00132586" w:rsidP="00132586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AFEC0E1" w14:textId="77777777" w:rsidR="00C65C98" w:rsidRPr="003D476B" w:rsidRDefault="00C65C98" w:rsidP="00C65C9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76B">
        <w:rPr>
          <w:rFonts w:ascii="Times New Roman" w:eastAsia="Calibri" w:hAnsi="Times New Roman" w:cs="Times New Roman"/>
          <w:sz w:val="24"/>
          <w:szCs w:val="24"/>
        </w:rPr>
        <w:t xml:space="preserve">С целью соблюдения высоких этических и антикоррупционных стандартов в ТОО «ИВТ» на постоянной основе ведётся работа, направленная на предупреждение и пресечение фактов нарушение этики, коррупции, мошенничества в соответствии с Кодексом этики и комплаенс ТОО «ИВТ» и Политикой ТОО «ИВТ» по противодействию коррупции и мошенничеству» и др. ВНД ТОО «ИВТ» в области комплаенс. </w:t>
      </w:r>
    </w:p>
    <w:p w14:paraId="0A3A400C" w14:textId="0EC047F2" w:rsidR="00C65C98" w:rsidRPr="003D476B" w:rsidRDefault="00C65C98" w:rsidP="00C65C9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76B">
        <w:rPr>
          <w:rFonts w:ascii="Times New Roman" w:eastAsia="Calibri" w:hAnsi="Times New Roman" w:cs="Times New Roman"/>
          <w:sz w:val="24"/>
          <w:szCs w:val="24"/>
        </w:rPr>
        <w:t xml:space="preserve">Для повышения и формирования антикоррупционной культуры, Офицер по рискам и </w:t>
      </w:r>
      <w:proofErr w:type="spellStart"/>
      <w:r w:rsidRPr="003D476B">
        <w:rPr>
          <w:rFonts w:ascii="Times New Roman" w:eastAsia="Calibri" w:hAnsi="Times New Roman" w:cs="Times New Roman"/>
          <w:sz w:val="24"/>
          <w:szCs w:val="24"/>
        </w:rPr>
        <w:t>компаленс</w:t>
      </w:r>
      <w:proofErr w:type="spellEnd"/>
      <w:r w:rsidRPr="003D4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47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2021-2023г.г. </w:t>
      </w:r>
      <w:r w:rsidRPr="003D476B">
        <w:rPr>
          <w:rFonts w:ascii="Times New Roman" w:eastAsia="Calibri" w:hAnsi="Times New Roman" w:cs="Times New Roman"/>
          <w:sz w:val="24"/>
          <w:szCs w:val="24"/>
        </w:rPr>
        <w:t>на постоянной основе будет проводить для работников ТОО «ИВТ» лекции (мастер-класс) по противодействию коррупции, Кодексу этики и комплаенс ТОО «ИВТ», горячей линии АО «НАК «</w:t>
      </w:r>
      <w:proofErr w:type="spellStart"/>
      <w:r w:rsidRPr="003D476B">
        <w:rPr>
          <w:rFonts w:ascii="Times New Roman" w:eastAsia="Calibri" w:hAnsi="Times New Roman" w:cs="Times New Roman"/>
          <w:sz w:val="24"/>
          <w:szCs w:val="24"/>
        </w:rPr>
        <w:t>Казатомпром</w:t>
      </w:r>
      <w:proofErr w:type="spellEnd"/>
      <w:r w:rsidRPr="003D476B">
        <w:rPr>
          <w:rFonts w:ascii="Times New Roman" w:eastAsia="Calibri" w:hAnsi="Times New Roman" w:cs="Times New Roman"/>
          <w:sz w:val="24"/>
          <w:szCs w:val="24"/>
        </w:rPr>
        <w:t>» и др. темы в области комплаенс.</w:t>
      </w:r>
    </w:p>
    <w:p w14:paraId="77B7CAB2" w14:textId="77777777" w:rsidR="00C65C98" w:rsidRPr="003D476B" w:rsidRDefault="00C65C98" w:rsidP="00C6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3831"/>
        <w:gridCol w:w="1981"/>
      </w:tblGrid>
      <w:tr w:rsidR="00C65C98" w:rsidRPr="003D476B" w14:paraId="6205EBC2" w14:textId="77777777" w:rsidTr="00653194">
        <w:trPr>
          <w:trHeight w:val="315"/>
        </w:trPr>
        <w:tc>
          <w:tcPr>
            <w:tcW w:w="709" w:type="dxa"/>
          </w:tcPr>
          <w:p w14:paraId="60E813A9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4247241E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31" w:type="dxa"/>
          </w:tcPr>
          <w:p w14:paraId="3E41780D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процедуры </w:t>
            </w:r>
          </w:p>
        </w:tc>
        <w:tc>
          <w:tcPr>
            <w:tcW w:w="1981" w:type="dxa"/>
          </w:tcPr>
          <w:p w14:paraId="70A76CCD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недопустимости коррупционных нарушений в период с 2021-2023гг.</w:t>
            </w:r>
          </w:p>
        </w:tc>
      </w:tr>
      <w:tr w:rsidR="00C65C98" w:rsidRPr="003D476B" w14:paraId="0F9B6B4D" w14:textId="77777777" w:rsidTr="00653194">
        <w:trPr>
          <w:trHeight w:val="315"/>
        </w:trPr>
        <w:tc>
          <w:tcPr>
            <w:tcW w:w="709" w:type="dxa"/>
          </w:tcPr>
          <w:p w14:paraId="183251E9" w14:textId="77777777" w:rsidR="00C65C98" w:rsidRPr="003D476B" w:rsidRDefault="00C65C98" w:rsidP="00EF7BD5">
            <w:pPr>
              <w:pStyle w:val="a6"/>
              <w:numPr>
                <w:ilvl w:val="0"/>
                <w:numId w:val="45"/>
              </w:numPr>
              <w:spacing w:after="0" w:line="240" w:lineRule="auto"/>
              <w:ind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5D7D28B7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коррупции в сфере закупок ТРУ </w:t>
            </w:r>
          </w:p>
        </w:tc>
        <w:tc>
          <w:tcPr>
            <w:tcW w:w="3831" w:type="dxa"/>
          </w:tcPr>
          <w:p w14:paraId="258FE2DA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документов АО «</w:t>
            </w:r>
            <w:proofErr w:type="spellStart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Самрук-Казына</w:t>
            </w:r>
            <w:proofErr w:type="spellEnd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» и ВНД ТОО «ИВТ» в сфере закупок товаров, работ и услуг, Кодекса этики и комплаенс ТОО «ИВТ» и Политики ТОО «ИВТ» по противодействию коррупции и </w:t>
            </w:r>
            <w:proofErr w:type="gramStart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мошенничеству  и</w:t>
            </w:r>
            <w:proofErr w:type="gramEnd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981" w:type="dxa"/>
          </w:tcPr>
          <w:p w14:paraId="1BFE8E07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C98" w:rsidRPr="003D476B" w14:paraId="712E7D0F" w14:textId="77777777" w:rsidTr="00653194">
        <w:trPr>
          <w:trHeight w:val="315"/>
        </w:trPr>
        <w:tc>
          <w:tcPr>
            <w:tcW w:w="709" w:type="dxa"/>
          </w:tcPr>
          <w:p w14:paraId="58702AC2" w14:textId="77777777" w:rsidR="00C65C98" w:rsidRPr="003D476B" w:rsidRDefault="00C65C98" w:rsidP="00EF7BD5">
            <w:pPr>
              <w:pStyle w:val="a6"/>
              <w:numPr>
                <w:ilvl w:val="0"/>
                <w:numId w:val="45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22540BF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коррупции при найме, оценке, продвижении и увольнении персонала  </w:t>
            </w:r>
          </w:p>
        </w:tc>
        <w:tc>
          <w:tcPr>
            <w:tcW w:w="3831" w:type="dxa"/>
          </w:tcPr>
          <w:p w14:paraId="4A31CB48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Конкурсного отбора на вакантные должности ТОО «ИВТ», Правила внутреннего распорядка ТОО «ИВТ»</w:t>
            </w:r>
            <w:proofErr w:type="gramStart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, Правил</w:t>
            </w:r>
            <w:proofErr w:type="gramEnd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труда, премированию и оказанию социальной поддержки работникам ТОО «ИВТ» и др. </w:t>
            </w:r>
          </w:p>
        </w:tc>
        <w:tc>
          <w:tcPr>
            <w:tcW w:w="1981" w:type="dxa"/>
          </w:tcPr>
          <w:p w14:paraId="73507892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C98" w:rsidRPr="003D476B" w14:paraId="697D0E92" w14:textId="77777777" w:rsidTr="00653194">
        <w:trPr>
          <w:trHeight w:val="315"/>
        </w:trPr>
        <w:tc>
          <w:tcPr>
            <w:tcW w:w="709" w:type="dxa"/>
          </w:tcPr>
          <w:p w14:paraId="1F80AAC0" w14:textId="77777777" w:rsidR="00C65C98" w:rsidRPr="003D476B" w:rsidRDefault="00C65C98" w:rsidP="00EF7BD5">
            <w:pPr>
              <w:pStyle w:val="a6"/>
              <w:numPr>
                <w:ilvl w:val="0"/>
                <w:numId w:val="45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235CCC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коррупции, связанные с получением подарков и представительских расходов</w:t>
            </w:r>
          </w:p>
        </w:tc>
        <w:tc>
          <w:tcPr>
            <w:tcW w:w="3831" w:type="dxa"/>
          </w:tcPr>
          <w:p w14:paraId="35ABB7CE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Положения о дарении и получении подарков и брендированных сувениров в ТОО «ИВТ», Политики ТОО «ИВТ» по противодействию коррупции и </w:t>
            </w:r>
            <w:proofErr w:type="gramStart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мошенничеству  .</w:t>
            </w:r>
            <w:proofErr w:type="gramEnd"/>
          </w:p>
        </w:tc>
        <w:tc>
          <w:tcPr>
            <w:tcW w:w="1981" w:type="dxa"/>
          </w:tcPr>
          <w:p w14:paraId="17B72E6F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C98" w:rsidRPr="003D476B" w14:paraId="4074ED1C" w14:textId="77777777" w:rsidTr="00653194">
        <w:trPr>
          <w:trHeight w:val="315"/>
        </w:trPr>
        <w:tc>
          <w:tcPr>
            <w:tcW w:w="709" w:type="dxa"/>
          </w:tcPr>
          <w:p w14:paraId="7DA4E45B" w14:textId="77777777" w:rsidR="00C65C98" w:rsidRPr="003D476B" w:rsidRDefault="00C65C98" w:rsidP="00EF7BD5">
            <w:pPr>
              <w:pStyle w:val="a6"/>
              <w:numPr>
                <w:ilvl w:val="0"/>
                <w:numId w:val="45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D977C9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коррупции, связанные с взаимодействием с госорганами</w:t>
            </w:r>
          </w:p>
        </w:tc>
        <w:tc>
          <w:tcPr>
            <w:tcW w:w="3831" w:type="dxa"/>
          </w:tcPr>
          <w:p w14:paraId="66D53641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Соблюдение Кодекса этики и комплаенс ТОО «ИВТ» и Политики ТОО «ИВТ» по противодействию коррупции и мошенничеству</w:t>
            </w:r>
          </w:p>
        </w:tc>
        <w:tc>
          <w:tcPr>
            <w:tcW w:w="1981" w:type="dxa"/>
          </w:tcPr>
          <w:p w14:paraId="1C8F4C75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C98" w:rsidRPr="003D476B" w14:paraId="2063EFFF" w14:textId="77777777" w:rsidTr="00653194">
        <w:trPr>
          <w:trHeight w:val="315"/>
        </w:trPr>
        <w:tc>
          <w:tcPr>
            <w:tcW w:w="709" w:type="dxa"/>
          </w:tcPr>
          <w:p w14:paraId="60B92562" w14:textId="77777777" w:rsidR="00C65C98" w:rsidRPr="003D476B" w:rsidRDefault="00C65C98" w:rsidP="00EF7BD5">
            <w:pPr>
              <w:pStyle w:val="a6"/>
              <w:numPr>
                <w:ilvl w:val="0"/>
                <w:numId w:val="45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DC151E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Прочие виды деятельности, при реализации непрофильных активов ТОО «ИВТ», работе с представителями БВУ и заключении ДВОУ</w:t>
            </w:r>
          </w:p>
        </w:tc>
        <w:tc>
          <w:tcPr>
            <w:tcW w:w="3831" w:type="dxa"/>
          </w:tcPr>
          <w:p w14:paraId="4B22E4AF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Кодекса этики и комплаенс ТОО «ИВТ» и Политики ТОО «ИВТ» по противодействию коррупции и мошенничеству, Положением о </w:t>
            </w:r>
            <w:r w:rsidRPr="003D4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имущества ТОО «ИВТ» и др.</w:t>
            </w:r>
          </w:p>
        </w:tc>
        <w:tc>
          <w:tcPr>
            <w:tcW w:w="1981" w:type="dxa"/>
          </w:tcPr>
          <w:p w14:paraId="14ABDDAD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C65C98" w:rsidRPr="003D476B" w14:paraId="0E2B2D85" w14:textId="77777777" w:rsidTr="00653194">
        <w:trPr>
          <w:trHeight w:val="315"/>
        </w:trPr>
        <w:tc>
          <w:tcPr>
            <w:tcW w:w="709" w:type="dxa"/>
          </w:tcPr>
          <w:p w14:paraId="34FABB51" w14:textId="77777777" w:rsidR="00C65C98" w:rsidRPr="003D476B" w:rsidRDefault="00C65C98" w:rsidP="00EF7BD5">
            <w:pPr>
              <w:pStyle w:val="a6"/>
              <w:numPr>
                <w:ilvl w:val="0"/>
                <w:numId w:val="45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F0D650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– классов в области </w:t>
            </w:r>
            <w:proofErr w:type="spellStart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 и предотвращения коррупции</w:t>
            </w:r>
          </w:p>
        </w:tc>
        <w:tc>
          <w:tcPr>
            <w:tcW w:w="3831" w:type="dxa"/>
          </w:tcPr>
          <w:p w14:paraId="5F5A8444" w14:textId="77777777" w:rsidR="00C65C98" w:rsidRPr="003D476B" w:rsidRDefault="00C65C98" w:rsidP="006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организации лекции среди работников ТОО «ИВТ» в области </w:t>
            </w:r>
            <w:proofErr w:type="spellStart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3D476B">
              <w:rPr>
                <w:rFonts w:ascii="Times New Roman" w:hAnsi="Times New Roman" w:cs="Times New Roman"/>
                <w:sz w:val="24"/>
                <w:szCs w:val="24"/>
              </w:rPr>
              <w:t xml:space="preserve"> и предотвращения коррупции</w:t>
            </w:r>
          </w:p>
        </w:tc>
        <w:tc>
          <w:tcPr>
            <w:tcW w:w="1981" w:type="dxa"/>
          </w:tcPr>
          <w:p w14:paraId="2E91104D" w14:textId="77777777" w:rsidR="00C65C98" w:rsidRPr="003D476B" w:rsidRDefault="00C65C98" w:rsidP="006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97E4B85" w14:textId="77777777" w:rsidR="00C65C98" w:rsidRPr="003D476B" w:rsidRDefault="00C65C98" w:rsidP="00D621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E53C3D" w14:textId="77777777" w:rsidR="00C65C98" w:rsidRPr="003D476B" w:rsidRDefault="00C65C98" w:rsidP="00D621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4519E2" w14:textId="77777777" w:rsidR="00C65C98" w:rsidRPr="003D476B" w:rsidRDefault="00C65C98" w:rsidP="00D621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9062BF" w14:textId="66E64B46" w:rsidR="002239B3" w:rsidRPr="003D476B" w:rsidRDefault="0098149D" w:rsidP="00A62944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47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5.2.8. </w:t>
      </w:r>
      <w:r w:rsidR="00A62944" w:rsidRPr="003D476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spellStart"/>
      <w:r w:rsidR="002239B3" w:rsidRPr="003D476B">
        <w:rPr>
          <w:rFonts w:ascii="Times New Roman" w:hAnsi="Times New Roman" w:cs="Times New Roman"/>
          <w:b/>
          <w:sz w:val="24"/>
          <w:szCs w:val="24"/>
        </w:rPr>
        <w:t>тветственные</w:t>
      </w:r>
      <w:proofErr w:type="spellEnd"/>
      <w:r w:rsidR="002239B3" w:rsidRPr="003D476B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</w:p>
    <w:p w14:paraId="110C9A12" w14:textId="2B7F67C0" w:rsidR="00A62944" w:rsidRPr="003D476B" w:rsidRDefault="00A62944" w:rsidP="00A62944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3F5BE" w14:textId="77777777" w:rsidR="000B5591" w:rsidRPr="003D476B" w:rsidRDefault="000B5591" w:rsidP="000B5591">
      <w:pPr>
        <w:ind w:left="28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D476B">
        <w:rPr>
          <w:rFonts w:ascii="Times New Roman" w:hAnsi="Times New Roman" w:cs="Times New Roman"/>
          <w:sz w:val="24"/>
          <w:szCs w:val="24"/>
        </w:rPr>
        <w:t xml:space="preserve">Ответственность за закупочную деятельность и контроль её исполнения закреплена за отделом закупок и материально-технического обеспечения (далее - </w:t>
      </w:r>
      <w:proofErr w:type="spellStart"/>
      <w:r w:rsidRPr="003D476B">
        <w:rPr>
          <w:rFonts w:ascii="Times New Roman" w:hAnsi="Times New Roman" w:cs="Times New Roman"/>
          <w:sz w:val="24"/>
          <w:szCs w:val="24"/>
        </w:rPr>
        <w:t>ОЗиМТО</w:t>
      </w:r>
      <w:proofErr w:type="spellEnd"/>
      <w:r w:rsidRPr="003D476B">
        <w:rPr>
          <w:rFonts w:ascii="Times New Roman" w:hAnsi="Times New Roman" w:cs="Times New Roman"/>
          <w:sz w:val="24"/>
          <w:szCs w:val="24"/>
        </w:rPr>
        <w:t xml:space="preserve">) ТОО «ИВТ».  </w:t>
      </w:r>
    </w:p>
    <w:p w14:paraId="0D674AE0" w14:textId="77777777" w:rsidR="000B5591" w:rsidRPr="003D476B" w:rsidRDefault="000B5591" w:rsidP="000B5591">
      <w:pPr>
        <w:ind w:left="28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D476B">
        <w:rPr>
          <w:rFonts w:ascii="Times New Roman" w:hAnsi="Times New Roman" w:cs="Times New Roman"/>
          <w:sz w:val="24"/>
          <w:szCs w:val="24"/>
        </w:rPr>
        <w:t xml:space="preserve">ТОО «ИВТ» обеспечивает открытость и прозрачность проведения закупок в информационной системе электронных закупок на веб-сайте: https://zakup.sk.kz (далее —Система), в которой совершается полный цикл от планирования потребности в товарах, работах и услугах, далее проведение закупок, заключение и исполнение договоров. </w:t>
      </w:r>
    </w:p>
    <w:p w14:paraId="4EB0267A" w14:textId="77777777" w:rsidR="000B5591" w:rsidRPr="003D476B" w:rsidRDefault="000B5591" w:rsidP="000B5591">
      <w:pPr>
        <w:ind w:left="991"/>
        <w:jc w:val="both"/>
        <w:rPr>
          <w:rFonts w:ascii="Times New Roman" w:hAnsi="Times New Roman" w:cs="Times New Roman"/>
          <w:sz w:val="24"/>
          <w:szCs w:val="24"/>
        </w:rPr>
      </w:pPr>
      <w:r w:rsidRPr="003D476B">
        <w:rPr>
          <w:rFonts w:ascii="Times New Roman" w:hAnsi="Times New Roman" w:cs="Times New Roman"/>
          <w:sz w:val="24"/>
          <w:szCs w:val="24"/>
        </w:rPr>
        <w:t xml:space="preserve">ТОО «ИВТ» осуществляет: </w:t>
      </w:r>
    </w:p>
    <w:p w14:paraId="56C0EB83" w14:textId="77777777" w:rsidR="000B5591" w:rsidRPr="003D476B" w:rsidRDefault="000B5591" w:rsidP="00EF7BD5">
      <w:pPr>
        <w:pStyle w:val="a6"/>
        <w:numPr>
          <w:ilvl w:val="0"/>
          <w:numId w:val="35"/>
        </w:numPr>
        <w:spacing w:before="45" w:after="45" w:line="240" w:lineRule="auto"/>
        <w:ind w:right="57"/>
        <w:rPr>
          <w:color w:val="auto"/>
          <w:sz w:val="24"/>
          <w:szCs w:val="24"/>
          <w:lang w:val="ru-RU"/>
        </w:rPr>
      </w:pPr>
      <w:r w:rsidRPr="003D476B">
        <w:rPr>
          <w:rFonts w:eastAsiaTheme="minorHAnsi"/>
          <w:color w:val="auto"/>
          <w:sz w:val="24"/>
          <w:szCs w:val="24"/>
          <w:lang w:val="ru-RU"/>
        </w:rPr>
        <w:t>Эффективное использование средств Товарищества, постоянное снижение расходов и приобретение товаров, работ и услуг по наиболее выгодной цене вследствие проведения закупок конкурентными способами;</w:t>
      </w:r>
    </w:p>
    <w:p w14:paraId="4217EE96" w14:textId="77777777" w:rsidR="000B5591" w:rsidRPr="003D476B" w:rsidRDefault="000B5591" w:rsidP="00EF7BD5">
      <w:pPr>
        <w:pStyle w:val="a6"/>
        <w:numPr>
          <w:ilvl w:val="0"/>
          <w:numId w:val="35"/>
        </w:numPr>
        <w:spacing w:before="45" w:after="45" w:line="240" w:lineRule="auto"/>
        <w:ind w:right="57"/>
        <w:rPr>
          <w:color w:val="auto"/>
          <w:sz w:val="24"/>
          <w:szCs w:val="24"/>
          <w:lang w:val="ru-RU"/>
        </w:rPr>
      </w:pPr>
      <w:r w:rsidRPr="003D476B">
        <w:rPr>
          <w:rFonts w:eastAsiaTheme="minorHAnsi"/>
          <w:color w:val="auto"/>
          <w:sz w:val="24"/>
          <w:szCs w:val="24"/>
          <w:lang w:val="ru-RU"/>
        </w:rPr>
        <w:t>Обеспечение</w:t>
      </w:r>
      <w:r w:rsidRPr="003D476B">
        <w:rPr>
          <w:rFonts w:ascii="Times New Roman CYR" w:hAnsi="Times New Roman CYR" w:cs="Times New Roman CYR"/>
          <w:color w:val="auto"/>
          <w:sz w:val="24"/>
          <w:szCs w:val="24"/>
          <w:lang w:val="ru-RU"/>
        </w:rPr>
        <w:t xml:space="preserve"> минимизации участников-посредников в процессе закупок и п</w:t>
      </w:r>
      <w:r w:rsidRPr="003D476B">
        <w:rPr>
          <w:color w:val="auto"/>
          <w:sz w:val="24"/>
          <w:szCs w:val="24"/>
          <w:lang w:val="ru-RU"/>
        </w:rPr>
        <w:t>риобретение качественных товаров, работ и услуг;</w:t>
      </w:r>
    </w:p>
    <w:p w14:paraId="2B28BCD9" w14:textId="77777777" w:rsidR="000B5591" w:rsidRPr="003D476B" w:rsidRDefault="000B5591" w:rsidP="00EF7BD5">
      <w:pPr>
        <w:pStyle w:val="a6"/>
        <w:numPr>
          <w:ilvl w:val="0"/>
          <w:numId w:val="35"/>
        </w:numPr>
        <w:spacing w:before="45" w:after="45" w:line="240" w:lineRule="auto"/>
        <w:ind w:right="57"/>
        <w:rPr>
          <w:color w:val="auto"/>
          <w:sz w:val="24"/>
          <w:szCs w:val="24"/>
          <w:lang w:val="ru-RU"/>
        </w:rPr>
      </w:pPr>
      <w:r w:rsidRPr="003D476B">
        <w:rPr>
          <w:color w:val="auto"/>
          <w:sz w:val="24"/>
          <w:szCs w:val="24"/>
          <w:lang w:val="ru-RU"/>
        </w:rPr>
        <w:t>Непрерывное обеспечение Товарищества всеми необходимыми для его производственной деятельности материальными ресурсами требуемого качества и их рациональное использование.</w:t>
      </w:r>
    </w:p>
    <w:p w14:paraId="54E187D4" w14:textId="77777777" w:rsidR="000B5591" w:rsidRPr="003D476B" w:rsidRDefault="000B5591" w:rsidP="00EF7BD5">
      <w:pPr>
        <w:pStyle w:val="a6"/>
        <w:numPr>
          <w:ilvl w:val="0"/>
          <w:numId w:val="35"/>
        </w:numPr>
        <w:spacing w:before="45" w:after="45" w:line="240" w:lineRule="auto"/>
        <w:ind w:right="57"/>
        <w:rPr>
          <w:color w:val="auto"/>
          <w:sz w:val="24"/>
          <w:szCs w:val="24"/>
          <w:lang w:val="ru-RU"/>
        </w:rPr>
      </w:pPr>
      <w:r w:rsidRPr="003D476B">
        <w:rPr>
          <w:color w:val="auto"/>
          <w:sz w:val="24"/>
          <w:szCs w:val="24"/>
          <w:lang w:val="ru-RU"/>
        </w:rPr>
        <w:t xml:space="preserve">Проведение мастер-классов </w:t>
      </w:r>
      <w:proofErr w:type="spellStart"/>
      <w:r w:rsidRPr="003D476B">
        <w:rPr>
          <w:color w:val="auto"/>
          <w:sz w:val="24"/>
          <w:szCs w:val="24"/>
          <w:lang w:val="ru-RU"/>
        </w:rPr>
        <w:t>ОЗиМТО</w:t>
      </w:r>
      <w:proofErr w:type="spellEnd"/>
      <w:r w:rsidRPr="003D476B">
        <w:rPr>
          <w:color w:val="auto"/>
          <w:sz w:val="24"/>
          <w:szCs w:val="24"/>
          <w:lang w:val="ru-RU"/>
        </w:rPr>
        <w:t xml:space="preserve"> ТОО «ИВТ» по изменениям в нормативно-правовые акты закупочной деятельности и иные нормативно-правовые акты, позволяющее снизить риск появления ошибок при проведении закупочных процессов.</w:t>
      </w:r>
    </w:p>
    <w:p w14:paraId="6B24B64A" w14:textId="6594D37D" w:rsidR="000B5591" w:rsidRDefault="000B5591" w:rsidP="000B5591">
      <w:pPr>
        <w:pStyle w:val="a6"/>
        <w:spacing w:before="45" w:after="160" w:line="259" w:lineRule="auto"/>
        <w:ind w:left="360" w:right="0" w:firstLine="0"/>
        <w:rPr>
          <w:color w:val="auto"/>
          <w:sz w:val="24"/>
          <w:szCs w:val="24"/>
          <w:lang w:val="ru-RU"/>
        </w:rPr>
      </w:pPr>
      <w:r w:rsidRPr="003D476B">
        <w:rPr>
          <w:color w:val="auto"/>
          <w:sz w:val="24"/>
          <w:szCs w:val="24"/>
          <w:lang w:val="ru-RU"/>
        </w:rPr>
        <w:t xml:space="preserve"> ТОО «ИВТ» планирует оказывать содействие в заключении до</w:t>
      </w:r>
      <w:r w:rsidRPr="006C5F09">
        <w:rPr>
          <w:color w:val="auto"/>
          <w:sz w:val="24"/>
          <w:szCs w:val="24"/>
          <w:lang w:val="ru-RU"/>
        </w:rPr>
        <w:t xml:space="preserve">говоров на закуп товаров, работ и услуг местными поставщиками регионов присутствия с долей местного содержание на уровне 75% (без учёта сырья и импорта, приобретаемого у зарубежных поставщиков) в целях поддержки отечественных поставщиков. </w:t>
      </w:r>
      <w:r w:rsidRPr="0089197B">
        <w:rPr>
          <w:color w:val="auto"/>
          <w:sz w:val="24"/>
          <w:szCs w:val="24"/>
          <w:lang w:val="ru-RU"/>
        </w:rPr>
        <w:t xml:space="preserve"> </w:t>
      </w:r>
    </w:p>
    <w:p w14:paraId="19823CED" w14:textId="6474EE90" w:rsidR="00DA5209" w:rsidRDefault="00DA5209" w:rsidP="000B5591">
      <w:pPr>
        <w:pStyle w:val="a6"/>
        <w:spacing w:before="45" w:after="160" w:line="259" w:lineRule="auto"/>
        <w:ind w:left="360" w:right="0" w:firstLine="0"/>
        <w:rPr>
          <w:color w:val="auto"/>
          <w:sz w:val="24"/>
          <w:szCs w:val="24"/>
          <w:lang w:val="ru-RU"/>
        </w:rPr>
      </w:pPr>
    </w:p>
    <w:p w14:paraId="74F0E9D8" w14:textId="5947F403" w:rsidR="00C23F34" w:rsidRPr="000A5558" w:rsidRDefault="00C23F34" w:rsidP="00F04381">
      <w:pPr>
        <w:spacing w:before="45"/>
        <w:rPr>
          <w:rFonts w:ascii="Times New Roman" w:hAnsi="Times New Roman" w:cs="Times New Roman"/>
          <w:sz w:val="24"/>
          <w:szCs w:val="24"/>
          <w:lang w:val="ru-RU"/>
        </w:rPr>
      </w:pPr>
      <w:r w:rsidRPr="000A5558">
        <w:rPr>
          <w:rFonts w:ascii="Times New Roman" w:eastAsia="Arial" w:hAnsi="Times New Roman" w:cs="Times New Roman"/>
          <w:b/>
          <w:sz w:val="24"/>
          <w:szCs w:val="24"/>
        </w:rPr>
        <w:t>О</w:t>
      </w:r>
      <w:r w:rsidRPr="000A5558">
        <w:rPr>
          <w:rFonts w:ascii="Times New Roman" w:hAnsi="Times New Roman" w:cs="Times New Roman"/>
          <w:b/>
          <w:sz w:val="24"/>
          <w:szCs w:val="24"/>
        </w:rPr>
        <w:t xml:space="preserve">тчетность по закупкам  </w:t>
      </w:r>
    </w:p>
    <w:p w14:paraId="5B393AAC" w14:textId="77777777" w:rsidR="00DA5209" w:rsidRPr="006C5F09" w:rsidRDefault="00DA5209" w:rsidP="00DA5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F09">
        <w:rPr>
          <w:rFonts w:ascii="Times New Roman" w:hAnsi="Times New Roman" w:cs="Times New Roman"/>
          <w:sz w:val="24"/>
          <w:szCs w:val="24"/>
        </w:rPr>
        <w:t>Для установления целей и оценки результативности работы в области закупок в ТОО «ИВТ» ведется отчетность по вопросам закупок:</w:t>
      </w:r>
    </w:p>
    <w:p w14:paraId="3D8CD145" w14:textId="77777777" w:rsidR="00DA5209" w:rsidRPr="006C5F09" w:rsidRDefault="00DA5209" w:rsidP="00DA5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51669" w14:textId="77777777" w:rsidR="00DA5209" w:rsidRPr="006C5F09" w:rsidRDefault="00DA5209" w:rsidP="00EF7BD5">
      <w:pPr>
        <w:numPr>
          <w:ilvl w:val="0"/>
          <w:numId w:val="2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5F09">
        <w:rPr>
          <w:rFonts w:ascii="Times New Roman" w:hAnsi="Times New Roman" w:cs="Times New Roman"/>
          <w:sz w:val="24"/>
          <w:szCs w:val="24"/>
        </w:rPr>
        <w:t>Ежемесячно предоставляется отчёты по договорам о закупках товаров, работ, услуг и о доле местного содержания в поставленных товарах, выполненных работах, оказанных услугах по приложениям №№ 3, 4 к Инструкции «О порядке составления и представления отчетности по вопросам закупок»;</w:t>
      </w:r>
    </w:p>
    <w:p w14:paraId="1B79ABE3" w14:textId="77777777" w:rsidR="00DA5209" w:rsidRPr="006C5F09" w:rsidRDefault="00DA5209" w:rsidP="00EF7BD5">
      <w:pPr>
        <w:numPr>
          <w:ilvl w:val="0"/>
          <w:numId w:val="28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09">
        <w:rPr>
          <w:rFonts w:ascii="Times New Roman" w:hAnsi="Times New Roman" w:cs="Times New Roman"/>
          <w:sz w:val="24"/>
          <w:szCs w:val="24"/>
        </w:rPr>
        <w:t>Ежеквартально предоставляется на рассмотрения Наблюдательного Совета отчёты в рамках СЕО о совершенных сделках.</w:t>
      </w:r>
    </w:p>
    <w:p w14:paraId="25C3F2F7" w14:textId="19A35F61" w:rsidR="00DA5209" w:rsidRDefault="00DA5209" w:rsidP="00DA5209">
      <w:pPr>
        <w:ind w:left="28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6C5F09">
        <w:rPr>
          <w:rFonts w:ascii="Times New Roman" w:hAnsi="Times New Roman" w:cs="Times New Roman"/>
          <w:sz w:val="24"/>
          <w:szCs w:val="24"/>
        </w:rPr>
        <w:lastRenderedPageBreak/>
        <w:t>Ежемесячно предоставляется отчёт по проверкам и жалобам.</w:t>
      </w:r>
    </w:p>
    <w:p w14:paraId="17CAD424" w14:textId="77777777" w:rsidR="00DA5209" w:rsidRPr="0089197B" w:rsidRDefault="00DA5209" w:rsidP="000B5591">
      <w:pPr>
        <w:pStyle w:val="a6"/>
        <w:spacing w:before="45" w:after="160" w:line="259" w:lineRule="auto"/>
        <w:ind w:left="360" w:right="0" w:firstLine="0"/>
        <w:rPr>
          <w:color w:val="auto"/>
          <w:sz w:val="24"/>
          <w:szCs w:val="24"/>
          <w:lang w:val="ru-RU"/>
        </w:rPr>
      </w:pPr>
    </w:p>
    <w:p w14:paraId="587DEAFA" w14:textId="77777777" w:rsidR="00D22640" w:rsidRPr="000A5558" w:rsidRDefault="00D22640" w:rsidP="00D22640">
      <w:pPr>
        <w:pStyle w:val="1"/>
        <w:ind w:left="0" w:firstLine="0"/>
        <w:jc w:val="both"/>
        <w:rPr>
          <w:sz w:val="24"/>
          <w:szCs w:val="24"/>
          <w:lang w:val="ru-RU"/>
        </w:rPr>
      </w:pPr>
      <w:r w:rsidRPr="000A5558">
        <w:rPr>
          <w:sz w:val="24"/>
          <w:szCs w:val="24"/>
          <w:lang w:val="ru-RU"/>
        </w:rPr>
        <w:t xml:space="preserve">Мероприятия по управлению закупочной деятельности </w:t>
      </w:r>
    </w:p>
    <w:p w14:paraId="71AC64A4" w14:textId="77777777" w:rsidR="00D22640" w:rsidRPr="00F56BFA" w:rsidRDefault="00D22640" w:rsidP="00EF7BD5">
      <w:pPr>
        <w:pStyle w:val="a6"/>
        <w:numPr>
          <w:ilvl w:val="0"/>
          <w:numId w:val="30"/>
        </w:numPr>
        <w:ind w:right="0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>совершенствование методологической базы в соответствии с основными принципами и процессами Стандартов АО «</w:t>
      </w:r>
      <w:proofErr w:type="spellStart"/>
      <w:r w:rsidRPr="00F56BFA">
        <w:rPr>
          <w:color w:val="auto"/>
          <w:sz w:val="24"/>
          <w:szCs w:val="24"/>
          <w:lang w:val="ru-RU"/>
        </w:rPr>
        <w:t>Самрук-Казына</w:t>
      </w:r>
      <w:proofErr w:type="spellEnd"/>
      <w:r w:rsidRPr="00F56BFA">
        <w:rPr>
          <w:color w:val="auto"/>
          <w:sz w:val="24"/>
          <w:szCs w:val="24"/>
          <w:lang w:val="ru-RU"/>
        </w:rPr>
        <w:t>» в ТОО «ИВТ», ориентированной на повышение конкурентоспособности, оптимальное и эффективное расходования денег, направленных на повышение эффективности закупочной деятельности и материально-технического обеспечения.</w:t>
      </w:r>
    </w:p>
    <w:p w14:paraId="7D9DD006" w14:textId="77777777" w:rsidR="00D22640" w:rsidRPr="00F56BFA" w:rsidRDefault="00D22640" w:rsidP="00EF7BD5">
      <w:pPr>
        <w:pStyle w:val="a6"/>
        <w:numPr>
          <w:ilvl w:val="0"/>
          <w:numId w:val="30"/>
        </w:numPr>
        <w:ind w:right="0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 xml:space="preserve">предоставление всем потенциальным поставщикам равных возможностей для участия в процессе закупок, при условии поддержки организаций инвалидов и физических лиц – инвалидов, осуществляющих предпринимательскую деятельность и отечественных товаропроизводителей; </w:t>
      </w:r>
    </w:p>
    <w:p w14:paraId="2A427E7A" w14:textId="77777777" w:rsidR="00D22640" w:rsidRPr="00F56BFA" w:rsidRDefault="00D22640" w:rsidP="00EF7BD5">
      <w:pPr>
        <w:pStyle w:val="a6"/>
        <w:numPr>
          <w:ilvl w:val="0"/>
          <w:numId w:val="30"/>
        </w:numPr>
        <w:ind w:left="709" w:right="0" w:hanging="283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 xml:space="preserve">качественное и своевременное выполнение целей и задач подразделения, направленных на достижение стратегических целей и задач Товарищества, а также выполнение ключевых показателей деятельности/планов мероприятий Товарищества и </w:t>
      </w:r>
      <w:proofErr w:type="spellStart"/>
      <w:r w:rsidRPr="00F56BFA">
        <w:rPr>
          <w:color w:val="auto"/>
          <w:sz w:val="24"/>
          <w:lang w:val="ru-RU"/>
        </w:rPr>
        <w:t>ОЗиМТО</w:t>
      </w:r>
      <w:proofErr w:type="spellEnd"/>
      <w:r w:rsidRPr="00F56BFA">
        <w:rPr>
          <w:color w:val="auto"/>
          <w:sz w:val="24"/>
          <w:szCs w:val="24"/>
          <w:lang w:val="ru-RU"/>
        </w:rPr>
        <w:t>.</w:t>
      </w:r>
    </w:p>
    <w:p w14:paraId="53FAD161" w14:textId="77777777" w:rsidR="00D22640" w:rsidRPr="00F56BFA" w:rsidRDefault="00D22640" w:rsidP="00EF7BD5">
      <w:pPr>
        <w:pStyle w:val="a6"/>
        <w:numPr>
          <w:ilvl w:val="0"/>
          <w:numId w:val="30"/>
        </w:numPr>
        <w:tabs>
          <w:tab w:val="left" w:pos="-36"/>
        </w:tabs>
        <w:ind w:left="426" w:right="0" w:firstLine="0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 xml:space="preserve">поддержка отечественных товаропроизводителей и развитие местного содержания </w:t>
      </w:r>
    </w:p>
    <w:p w14:paraId="583F65E1" w14:textId="77777777" w:rsidR="00D22640" w:rsidRPr="00F56BFA" w:rsidRDefault="00D22640" w:rsidP="00D22640">
      <w:pPr>
        <w:pStyle w:val="a6"/>
        <w:tabs>
          <w:tab w:val="left" w:pos="-36"/>
        </w:tabs>
        <w:ind w:left="426" w:right="0" w:firstLine="0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 xml:space="preserve">     исполненных договоров по закупкам товаров, работ и услуг.</w:t>
      </w:r>
    </w:p>
    <w:p w14:paraId="6B775D92" w14:textId="5D4DAA8A" w:rsidR="004F6452" w:rsidRPr="00D22640" w:rsidRDefault="004F6452" w:rsidP="00A62944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7945DC2" w14:textId="15426D25" w:rsidR="004F6452" w:rsidRPr="003D476B" w:rsidRDefault="00274B3E" w:rsidP="00A62944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476B"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  <w:r w:rsidR="000C70BB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3D47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1271" w:rsidRPr="003D476B">
        <w:rPr>
          <w:rFonts w:ascii="Times New Roman" w:hAnsi="Times New Roman" w:cs="Times New Roman"/>
          <w:sz w:val="24"/>
          <w:szCs w:val="24"/>
          <w:lang w:val="ru-RU"/>
        </w:rPr>
        <w:t>Ожидаемые и прогнозные показатели по закупкам.</w:t>
      </w:r>
    </w:p>
    <w:p w14:paraId="1532F918" w14:textId="5F8ADA5E" w:rsidR="00274B3E" w:rsidRPr="003D476B" w:rsidRDefault="00274B3E" w:rsidP="00A62944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786"/>
        <w:gridCol w:w="1701"/>
        <w:gridCol w:w="2120"/>
      </w:tblGrid>
      <w:tr w:rsidR="00274B3E" w:rsidRPr="003D476B" w14:paraId="101A7BAA" w14:textId="77777777" w:rsidTr="00CC035E">
        <w:tc>
          <w:tcPr>
            <w:tcW w:w="704" w:type="dxa"/>
          </w:tcPr>
          <w:p w14:paraId="2CE08223" w14:textId="45BAAF8F" w:rsidR="00274B3E" w:rsidRPr="003D476B" w:rsidRDefault="00274B3E" w:rsidP="00274B3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3034" w:type="dxa"/>
          </w:tcPr>
          <w:p w14:paraId="3BED3482" w14:textId="6E39A306" w:rsidR="00274B3E" w:rsidRPr="003D476B" w:rsidRDefault="00274B3E" w:rsidP="00274B3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86" w:type="dxa"/>
          </w:tcPr>
          <w:p w14:paraId="1604371F" w14:textId="6DA19099" w:rsidR="00274B3E" w:rsidRPr="003D476B" w:rsidRDefault="00274B3E" w:rsidP="00EF314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ожидаемое</w:t>
            </w:r>
          </w:p>
        </w:tc>
        <w:tc>
          <w:tcPr>
            <w:tcW w:w="1701" w:type="dxa"/>
          </w:tcPr>
          <w:p w14:paraId="01AB588D" w14:textId="77777777" w:rsidR="00EB79B2" w:rsidRPr="003D476B" w:rsidRDefault="00274B3E" w:rsidP="00EF314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C35636" w14:textId="16B039F0" w:rsidR="00274B3E" w:rsidRPr="003D476B" w:rsidRDefault="00274B3E" w:rsidP="00EF314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2120" w:type="dxa"/>
          </w:tcPr>
          <w:p w14:paraId="72CF2710" w14:textId="21CBADC8" w:rsidR="00274B3E" w:rsidRPr="003D476B" w:rsidRDefault="00274B3E" w:rsidP="00CC035E">
            <w:pPr>
              <w:ind w:left="370" w:right="460"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C035E" w:rsidRPr="003D47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D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274B3E" w:rsidRPr="003D476B" w14:paraId="66050B6D" w14:textId="77777777" w:rsidTr="00CC035E">
        <w:tc>
          <w:tcPr>
            <w:tcW w:w="704" w:type="dxa"/>
          </w:tcPr>
          <w:p w14:paraId="6306DD22" w14:textId="42630123" w:rsidR="00274B3E" w:rsidRPr="003D476B" w:rsidRDefault="00414AF1" w:rsidP="00274B3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4" w:type="dxa"/>
          </w:tcPr>
          <w:p w14:paraId="195E39EB" w14:textId="44F1E20C" w:rsidR="00274B3E" w:rsidRPr="003D476B" w:rsidRDefault="00274B3E" w:rsidP="00274B3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нарушений в закупках, повлиявших на итоги конкурсных закупок</w:t>
            </w:r>
          </w:p>
        </w:tc>
        <w:tc>
          <w:tcPr>
            <w:tcW w:w="1786" w:type="dxa"/>
          </w:tcPr>
          <w:p w14:paraId="4EE0BAAC" w14:textId="735F134A" w:rsidR="00274B3E" w:rsidRPr="003D476B" w:rsidRDefault="00EF3147" w:rsidP="00EF314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E662B35" w14:textId="2173E73C" w:rsidR="00274B3E" w:rsidRPr="003D476B" w:rsidRDefault="00EF3147" w:rsidP="00EF314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0" w:type="dxa"/>
          </w:tcPr>
          <w:p w14:paraId="5094581C" w14:textId="767AAB41" w:rsidR="00274B3E" w:rsidRPr="003D476B" w:rsidRDefault="00EF3147" w:rsidP="00EF314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F3147" w:rsidRPr="003D476B" w14:paraId="482DEB92" w14:textId="77777777" w:rsidTr="00CC035E">
        <w:tc>
          <w:tcPr>
            <w:tcW w:w="704" w:type="dxa"/>
          </w:tcPr>
          <w:p w14:paraId="6A944BF5" w14:textId="6B2F77CD" w:rsidR="00EF3147" w:rsidRPr="003D476B" w:rsidRDefault="00414AF1" w:rsidP="00EF3147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34" w:type="dxa"/>
          </w:tcPr>
          <w:p w14:paraId="5632DD67" w14:textId="4841E4B6" w:rsidR="00EF3147" w:rsidRPr="003D476B" w:rsidRDefault="00EF3147" w:rsidP="00EF3147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bCs/>
                <w:sz w:val="24"/>
                <w:szCs w:val="24"/>
              </w:rPr>
              <w:t>Доля местного содержания в товарах</w:t>
            </w:r>
          </w:p>
        </w:tc>
        <w:tc>
          <w:tcPr>
            <w:tcW w:w="1786" w:type="dxa"/>
          </w:tcPr>
          <w:p w14:paraId="7864ABBB" w14:textId="4B75861E" w:rsidR="00EF3147" w:rsidRPr="003D476B" w:rsidRDefault="00125050" w:rsidP="006C6701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14:paraId="491D13AD" w14:textId="004D1740" w:rsidR="00EF3147" w:rsidRPr="003D476B" w:rsidRDefault="00125050" w:rsidP="006C6701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0" w:type="dxa"/>
          </w:tcPr>
          <w:p w14:paraId="7B88BFAB" w14:textId="11271D97" w:rsidR="00EF3147" w:rsidRPr="003D476B" w:rsidRDefault="00125050" w:rsidP="006C6701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F3147" w:rsidRPr="00EB79B2" w14:paraId="213E6034" w14:textId="77777777" w:rsidTr="00CC035E">
        <w:tc>
          <w:tcPr>
            <w:tcW w:w="704" w:type="dxa"/>
          </w:tcPr>
          <w:p w14:paraId="24B321F9" w14:textId="46993E22" w:rsidR="00EF3147" w:rsidRPr="003D476B" w:rsidRDefault="006C6701" w:rsidP="00EF3147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34" w:type="dxa"/>
          </w:tcPr>
          <w:p w14:paraId="072B1072" w14:textId="338313BE" w:rsidR="00EF3147" w:rsidRPr="003D476B" w:rsidRDefault="006C6701" w:rsidP="00EF3147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bCs/>
                <w:sz w:val="24"/>
                <w:szCs w:val="24"/>
              </w:rPr>
              <w:t>Доля местного содержания в</w:t>
            </w:r>
            <w:r w:rsidR="00125050" w:rsidRPr="003D4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работах и услугах</w:t>
            </w:r>
          </w:p>
        </w:tc>
        <w:tc>
          <w:tcPr>
            <w:tcW w:w="1786" w:type="dxa"/>
          </w:tcPr>
          <w:p w14:paraId="1A22A7BA" w14:textId="26A69D58" w:rsidR="00EF3147" w:rsidRPr="003D476B" w:rsidRDefault="00125050" w:rsidP="006C6701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</w:tcPr>
          <w:p w14:paraId="3E895AE5" w14:textId="335FF6B4" w:rsidR="00EF3147" w:rsidRPr="003D476B" w:rsidRDefault="00125050" w:rsidP="006C6701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20" w:type="dxa"/>
          </w:tcPr>
          <w:p w14:paraId="3670D23E" w14:textId="192089C4" w:rsidR="00EF3147" w:rsidRPr="00EB79B2" w:rsidRDefault="00125050" w:rsidP="006C6701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</w:tbl>
    <w:p w14:paraId="6CE84161" w14:textId="77777777" w:rsidR="00274B3E" w:rsidRDefault="00274B3E" w:rsidP="00A62944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41D4A70" w14:textId="02BD8A73" w:rsidR="00274B3E" w:rsidRDefault="00274B3E" w:rsidP="00A62944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DFB698" w14:textId="6BE1E957" w:rsidR="002239B3" w:rsidRPr="001B5CCA" w:rsidRDefault="0098149D" w:rsidP="00A62944">
      <w:pPr>
        <w:spacing w:after="9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C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5.2.9. </w:t>
      </w:r>
      <w:r w:rsidR="00A62944" w:rsidRPr="007C5CF1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2239B3" w:rsidRPr="007C5CF1">
        <w:rPr>
          <w:rFonts w:ascii="Times New Roman" w:hAnsi="Times New Roman" w:cs="Times New Roman"/>
          <w:b/>
          <w:sz w:val="24"/>
          <w:szCs w:val="24"/>
          <w:lang w:val="ru-RU"/>
        </w:rPr>
        <w:t>тветственное ведение бизнеса – взаимодействие с заинтересованными сторонами, местными сообществами и отчетность</w:t>
      </w:r>
    </w:p>
    <w:p w14:paraId="1BB508EC" w14:textId="77777777" w:rsidR="00E87857" w:rsidRPr="00D33133" w:rsidRDefault="00E87857" w:rsidP="00566FED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78707020" w14:textId="77777777" w:rsidR="008837A6" w:rsidRPr="00DE1672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CC1">
        <w:rPr>
          <w:rFonts w:ascii="Times New Roman" w:hAnsi="Times New Roman" w:cs="Times New Roman"/>
          <w:sz w:val="24"/>
          <w:szCs w:val="24"/>
          <w:lang w:val="ru-RU"/>
        </w:rPr>
        <w:t>Стейкхолдеры определяются по степени подверженности или возможности быть подверженными прямому или к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освенному, позитивному или негативному воздействию в результате осуществления деятельности ТОО «ИВТ» и которые потенциально способны повлиять на производственные процессы, корпоративное управление или лояльность бренда. </w:t>
      </w:r>
    </w:p>
    <w:p w14:paraId="0C8A6C3F" w14:textId="77777777" w:rsidR="008837A6" w:rsidRPr="00DE1672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Карте стейкхолдеров заинтересованные стороны определяются по соответствующим принципам выявления и отбора заинтересованных сторон. </w:t>
      </w:r>
    </w:p>
    <w:p w14:paraId="356760AA" w14:textId="77777777" w:rsidR="008837A6" w:rsidRPr="00DE1672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 целях организации эффективного целенаправленного взаимодействия с заинтересованными сторонами, группы общественности разделены на «ближний» и «дальний» круг в зависимости от того, оказывают ли они прямое или косвенное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воздействие на деятельность ТОО «ИВТ», а также от влияния, оказываемого ТОО «ИВТ» на них. </w:t>
      </w:r>
    </w:p>
    <w:p w14:paraId="59F420F0" w14:textId="77777777" w:rsidR="008837A6" w:rsidRPr="00DE1672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Устойчивого развития направлена на удовлетворение интересов всех заинтересованных сторон: </w:t>
      </w:r>
    </w:p>
    <w:p w14:paraId="05A08676" w14:textId="77777777" w:rsidR="008837A6" w:rsidRPr="00DE1672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Ближний круг - Единственный участник, Инвесторы, Поставщики и потребители, Персонал, Профсоюзы, исполнительный орган, Менеджмент и высшее руководство, Кредиторы, Внешние аудиторы и консультанты. </w:t>
      </w:r>
    </w:p>
    <w:p w14:paraId="7A530639" w14:textId="77777777" w:rsidR="008837A6" w:rsidRPr="00DE1672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Дальний круг - общественные, экологические и прочие организации, Местные сообщества, Рейтинговые агентства, Центральные исполнительные органы, кроме лицензирующего, Партнеры, Местные исполнительные органы, СМИ, НПО. </w:t>
      </w:r>
    </w:p>
    <w:p w14:paraId="5E22C319" w14:textId="32B7E7A1" w:rsidR="008837A6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Процесс взаимодействия с заинтересованными сторонами – неотъемлемая составляющая деятельности любой компании. Взаимодействие с заинтересованными сторонами позволяет компании наращивать социальный капитал, предупреждать и минимизировать риски, а также выявлять новые возможности для развития. В связи с этим, ТОО «ИВТ» уделяет особое внимания процессу взаимодействия с заинтересованными сторонами в ближайшие годы. </w:t>
      </w:r>
    </w:p>
    <w:p w14:paraId="76A382CD" w14:textId="77777777" w:rsidR="008837A6" w:rsidRPr="00DE1672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Стоит отметить, что ТОО «ИВТ», как социально ответственная компания стремится поощрять и способствовать применению принципов Устойчивого развития партнерами, обращая внимание на соблюдение указанных принципов в договорах, соглашениях и иных соответствующих документах по взаимоотношению с партнерами. </w:t>
      </w:r>
    </w:p>
    <w:p w14:paraId="79DDE1D0" w14:textId="77777777" w:rsidR="008837A6" w:rsidRPr="00DE1672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с заинтересованными сторонами – это непрерывный цикличный процесс, подразумевающий постоянное развитие и совершенствование практик и процедур.  </w:t>
      </w:r>
    </w:p>
    <w:p w14:paraId="502CE5C4" w14:textId="0037AA9D" w:rsidR="008837A6" w:rsidRDefault="008837A6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Определяются соответствующие методы и каналы взаимодействия с заинтересованными сторонами. Выстраиваются диалоги с заинтересованными сторонами по разным аспектам деятельности. С целью получения информации об озабоченности и претензиях, используется механизм подачи и рассмотрения обращений и жалоб через систему обратной связи на внешнем веб-сайте ТОО «ИВТ» – письменное обращение или телефонный звонок на «горячую линию». </w:t>
      </w:r>
    </w:p>
    <w:p w14:paraId="7298F218" w14:textId="42A4D79C" w:rsidR="001B7035" w:rsidRDefault="001B7035" w:rsidP="008837A6">
      <w:pPr>
        <w:ind w:left="283" w:firstLine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6B">
        <w:rPr>
          <w:rFonts w:ascii="Times New Roman" w:hAnsi="Times New Roman" w:cs="Times New Roman"/>
          <w:sz w:val="24"/>
          <w:szCs w:val="24"/>
          <w:lang w:val="ru-RU"/>
        </w:rPr>
        <w:t>В 2021 году планируется подписание Меморандума о сотрудничестве в социальной сфере между ТОО «ИВТ»</w:t>
      </w:r>
      <w:r w:rsidR="00142AB7" w:rsidRPr="003D476B">
        <w:rPr>
          <w:rFonts w:ascii="Times New Roman" w:hAnsi="Times New Roman" w:cs="Times New Roman"/>
          <w:sz w:val="24"/>
          <w:szCs w:val="24"/>
          <w:lang w:val="ru-RU"/>
        </w:rPr>
        <w:t>, первичной профсоюзной организацией</w:t>
      </w:r>
      <w:r w:rsidRPr="003D476B">
        <w:rPr>
          <w:rFonts w:ascii="Times New Roman" w:hAnsi="Times New Roman" w:cs="Times New Roman"/>
          <w:sz w:val="24"/>
          <w:szCs w:val="24"/>
          <w:lang w:val="ru-RU"/>
        </w:rPr>
        <w:t xml:space="preserve"> и Акиматом </w:t>
      </w:r>
      <w:proofErr w:type="spellStart"/>
      <w:r w:rsidRPr="003D476B">
        <w:rPr>
          <w:rFonts w:ascii="Times New Roman" w:hAnsi="Times New Roman" w:cs="Times New Roman"/>
          <w:sz w:val="24"/>
          <w:szCs w:val="24"/>
          <w:lang w:val="ru-RU"/>
        </w:rPr>
        <w:t>Сузакского</w:t>
      </w:r>
      <w:proofErr w:type="spellEnd"/>
      <w:r w:rsidRPr="003D476B">
        <w:rPr>
          <w:rFonts w:ascii="Times New Roman" w:hAnsi="Times New Roman" w:cs="Times New Roman"/>
          <w:sz w:val="24"/>
          <w:szCs w:val="24"/>
          <w:lang w:val="ru-RU"/>
        </w:rPr>
        <w:t xml:space="preserve"> района Туркестанской области.</w:t>
      </w:r>
    </w:p>
    <w:p w14:paraId="248CE8F6" w14:textId="77777777" w:rsidR="008837A6" w:rsidRDefault="008837A6" w:rsidP="0083066E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E944A9A" w14:textId="5EAB3AD9" w:rsidR="002C4209" w:rsidRPr="006C7780" w:rsidRDefault="002C4209" w:rsidP="002C4209">
      <w:pPr>
        <w:pStyle w:val="4"/>
        <w:tabs>
          <w:tab w:val="center" w:pos="413"/>
          <w:tab w:val="center" w:pos="2412"/>
        </w:tabs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="0002792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6</w:t>
      </w:r>
      <w:r w:rsidRPr="006C778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.</w:t>
      </w:r>
      <w:r w:rsidRPr="006C7780">
        <w:rPr>
          <w:rFonts w:ascii="Times New Roman" w:eastAsia="Arial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  <w:r w:rsidRPr="00A44A1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Ожидаемые результаты</w:t>
      </w:r>
      <w:r w:rsidRPr="006C778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</w:p>
    <w:p w14:paraId="49FEFB18" w14:textId="77777777" w:rsidR="002C4209" w:rsidRPr="00DE1672" w:rsidRDefault="002C4209" w:rsidP="002C4209">
      <w:pPr>
        <w:spacing w:after="98"/>
        <w:ind w:lef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5F39904" w14:textId="534EDC9C" w:rsidR="002C4209" w:rsidRDefault="002C4209" w:rsidP="006A59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способствует укреплению позиции ТОО «ИВТ» как социально ответственного юридического лица в среднесрочной перспективе и решению задач социально-экономического развития ТОО «ИВТ», а также достижению следующих результатов </w:t>
      </w:r>
      <w:r w:rsidR="0076077E">
        <w:rPr>
          <w:rFonts w:ascii="Times New Roman" w:hAnsi="Times New Roman" w:cs="Times New Roman"/>
          <w:sz w:val="24"/>
          <w:szCs w:val="24"/>
          <w:lang w:val="ru-RU"/>
        </w:rPr>
        <w:t>в период 2021-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76077E">
        <w:rPr>
          <w:rFonts w:ascii="Times New Roman" w:hAnsi="Times New Roman" w:cs="Times New Roman"/>
          <w:sz w:val="24"/>
          <w:szCs w:val="24"/>
          <w:lang w:val="ru-RU"/>
        </w:rPr>
        <w:t xml:space="preserve">г.г. </w:t>
      </w:r>
      <w:r w:rsidR="00EB4F8D" w:rsidRPr="001B34BF">
        <w:rPr>
          <w:rFonts w:ascii="Times New Roman" w:hAnsi="Times New Roman" w:cs="Times New Roman"/>
          <w:sz w:val="24"/>
          <w:szCs w:val="24"/>
        </w:rPr>
        <w:t>за счет разработки и реализации мероприятий по следующим основным направлениям деятельности в области устойчивого развития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1372319A" w14:textId="1EE5AE20" w:rsidR="003369DA" w:rsidRDefault="003369DA" w:rsidP="006A59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55B88C" w14:textId="77777777" w:rsidR="003369DA" w:rsidRDefault="003369DA" w:rsidP="006A59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D50F22" w14:textId="1B533A40" w:rsidR="00EB4F8D" w:rsidRDefault="00EB4F8D" w:rsidP="00EB4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Э</w:t>
      </w:r>
      <w:proofErr w:type="spellStart"/>
      <w:r w:rsidRPr="00EB4F8D">
        <w:rPr>
          <w:rFonts w:ascii="Times New Roman" w:hAnsi="Times New Roman" w:cs="Times New Roman"/>
          <w:b/>
          <w:sz w:val="24"/>
          <w:szCs w:val="24"/>
        </w:rPr>
        <w:t>кономическая</w:t>
      </w:r>
      <w:proofErr w:type="spellEnd"/>
      <w:r w:rsidRPr="00EB4F8D">
        <w:rPr>
          <w:rFonts w:ascii="Times New Roman" w:hAnsi="Times New Roman" w:cs="Times New Roman"/>
          <w:b/>
          <w:sz w:val="24"/>
          <w:szCs w:val="24"/>
        </w:rPr>
        <w:t xml:space="preserve"> устойчивость</w:t>
      </w:r>
    </w:p>
    <w:p w14:paraId="62EE7C0B" w14:textId="0838F666" w:rsidR="00BB52A4" w:rsidRPr="00BE2B25" w:rsidRDefault="00126197" w:rsidP="00EF7BD5">
      <w:pPr>
        <w:pStyle w:val="a6"/>
        <w:numPr>
          <w:ilvl w:val="0"/>
          <w:numId w:val="46"/>
        </w:numPr>
        <w:rPr>
          <w:sz w:val="24"/>
          <w:szCs w:val="24"/>
          <w:lang w:val="ru-RU"/>
        </w:rPr>
      </w:pPr>
      <w:r w:rsidRPr="00BE2B25">
        <w:rPr>
          <w:sz w:val="24"/>
          <w:szCs w:val="24"/>
          <w:lang w:val="ru-RU"/>
        </w:rPr>
        <w:t>достижение плановых показателей финансово-экономической деятельности</w:t>
      </w:r>
      <w:r w:rsidR="00940ECC" w:rsidRPr="00BE2B25">
        <w:rPr>
          <w:sz w:val="24"/>
          <w:szCs w:val="24"/>
          <w:lang w:val="ru-RU"/>
        </w:rPr>
        <w:t xml:space="preserve"> предприятия</w:t>
      </w:r>
      <w:r w:rsidR="00BE2B25" w:rsidRPr="00BE2B25">
        <w:rPr>
          <w:sz w:val="24"/>
          <w:szCs w:val="24"/>
          <w:lang w:val="ru-RU"/>
        </w:rPr>
        <w:t xml:space="preserve"> за счет совершенствования процессов планирования, внутреннего контроля и учета деятельности</w:t>
      </w:r>
      <w:r w:rsidR="008D2429" w:rsidRPr="00BE2B25">
        <w:rPr>
          <w:sz w:val="24"/>
          <w:szCs w:val="24"/>
          <w:lang w:val="ru-RU"/>
        </w:rPr>
        <w:t>;</w:t>
      </w:r>
    </w:p>
    <w:p w14:paraId="55A5DF37" w14:textId="085DA633" w:rsidR="00025164" w:rsidRPr="00BE2B25" w:rsidRDefault="004C155E" w:rsidP="00EF7BD5">
      <w:pPr>
        <w:pStyle w:val="a6"/>
        <w:numPr>
          <w:ilvl w:val="0"/>
          <w:numId w:val="46"/>
        </w:numPr>
        <w:rPr>
          <w:sz w:val="24"/>
          <w:szCs w:val="24"/>
          <w:lang w:val="ru-RU"/>
        </w:rPr>
      </w:pPr>
      <w:r w:rsidRPr="00BE2B25">
        <w:rPr>
          <w:sz w:val="24"/>
          <w:szCs w:val="24"/>
          <w:lang w:val="ru-RU"/>
        </w:rPr>
        <w:t xml:space="preserve">получение дополнительного дохода </w:t>
      </w:r>
      <w:r>
        <w:rPr>
          <w:sz w:val="24"/>
          <w:szCs w:val="24"/>
          <w:lang w:val="ru-RU"/>
        </w:rPr>
        <w:t xml:space="preserve">за счет </w:t>
      </w:r>
      <w:r w:rsidR="00025164" w:rsidRPr="00BE2B25">
        <w:rPr>
          <w:sz w:val="24"/>
          <w:szCs w:val="24"/>
          <w:lang w:val="ru-RU"/>
        </w:rPr>
        <w:t>внедрени</w:t>
      </w:r>
      <w:r>
        <w:rPr>
          <w:sz w:val="24"/>
          <w:szCs w:val="24"/>
          <w:lang w:val="ru-RU"/>
        </w:rPr>
        <w:t>я</w:t>
      </w:r>
      <w:r w:rsidR="00025164" w:rsidRPr="00BE2B25">
        <w:rPr>
          <w:sz w:val="24"/>
          <w:szCs w:val="24"/>
          <w:lang w:val="ru-RU"/>
        </w:rPr>
        <w:t xml:space="preserve"> проектов, которые обеспечивают</w:t>
      </w:r>
      <w:r>
        <w:rPr>
          <w:sz w:val="24"/>
          <w:szCs w:val="24"/>
          <w:lang w:val="ru-RU"/>
        </w:rPr>
        <w:t xml:space="preserve"> </w:t>
      </w:r>
      <w:r w:rsidR="00025164" w:rsidRPr="00BE2B25">
        <w:rPr>
          <w:sz w:val="24"/>
          <w:szCs w:val="24"/>
          <w:lang w:val="ru-RU"/>
        </w:rPr>
        <w:t>сохранение уровня рентабельности, конкурентных преимуществ, обновление и модернизацию основных средств.</w:t>
      </w:r>
    </w:p>
    <w:p w14:paraId="1B275855" w14:textId="77777777" w:rsidR="00126197" w:rsidRPr="00126197" w:rsidRDefault="00126197" w:rsidP="00EB4F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1D257" w14:textId="65CC0DFB" w:rsidR="00EB4F8D" w:rsidRDefault="00EB4F8D" w:rsidP="00EB4F8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t>Развитие человеческого капитала и культуры</w:t>
      </w:r>
    </w:p>
    <w:p w14:paraId="645802E2" w14:textId="77777777" w:rsidR="00BB52A4" w:rsidRPr="00A84097" w:rsidRDefault="00BB52A4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обеспечение социальной стабильности в трудовых коллективах с показателем Рейтинга социальной стабильности на уровне не ниже </w:t>
      </w:r>
      <w:r w:rsidRPr="00E32325">
        <w:rPr>
          <w:sz w:val="24"/>
          <w:szCs w:val="24"/>
          <w:lang w:val="ru-RU"/>
        </w:rPr>
        <w:t>70%</w:t>
      </w:r>
      <w:r w:rsidRPr="00A84097">
        <w:rPr>
          <w:sz w:val="24"/>
          <w:szCs w:val="24"/>
          <w:lang w:val="ru-RU"/>
        </w:rPr>
        <w:t xml:space="preserve"> до 2023 года;</w:t>
      </w:r>
    </w:p>
    <w:p w14:paraId="1F737FF4" w14:textId="77777777" w:rsidR="00BB52A4" w:rsidRPr="00A84097" w:rsidRDefault="00BB52A4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стимулирование трудовой активности работников ТОО «ИВТ», а также побуждение их к достижению сверхнормативных результатов, путем выплаты вознаграждения по результатам работы за год, на основании достижения ключевых показателей деятельности, которые </w:t>
      </w:r>
      <w:proofErr w:type="spellStart"/>
      <w:r w:rsidRPr="00A84097">
        <w:rPr>
          <w:sz w:val="24"/>
          <w:szCs w:val="24"/>
          <w:lang w:val="ru-RU"/>
        </w:rPr>
        <w:t>каскадируются</w:t>
      </w:r>
      <w:proofErr w:type="spellEnd"/>
      <w:r w:rsidRPr="00A84097">
        <w:rPr>
          <w:sz w:val="24"/>
          <w:szCs w:val="24"/>
          <w:lang w:val="ru-RU"/>
        </w:rPr>
        <w:t xml:space="preserve"> от Генерального директор на персонал структурных подразделений;</w:t>
      </w:r>
    </w:p>
    <w:p w14:paraId="2D00840A" w14:textId="77777777" w:rsidR="00BB52A4" w:rsidRPr="00E32325" w:rsidRDefault="00BB52A4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оказание материальной помощи работникам ТОО «ИВТ» к оплачиваемому ежегодному трудовому отпуску </w:t>
      </w:r>
      <w:r w:rsidRPr="00E32325">
        <w:rPr>
          <w:sz w:val="24"/>
          <w:szCs w:val="24"/>
          <w:lang w:val="ru-RU"/>
        </w:rPr>
        <w:t>не реже одного раза в календарном году, в размере до двух должностных окладов;</w:t>
      </w:r>
    </w:p>
    <w:p w14:paraId="07D649A7" w14:textId="77777777" w:rsidR="00BB52A4" w:rsidRPr="00A84097" w:rsidRDefault="00BB52A4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выполнение всех социальных обязательств перед работниками ТОО «ИВТ», а также реализация дополнительных мер социальной поддержки в отношении работников, которые в период чрезвычайного положения в Республике Казахстан, обусловленного распространением </w:t>
      </w:r>
      <w:proofErr w:type="spellStart"/>
      <w:r w:rsidRPr="00A84097">
        <w:rPr>
          <w:sz w:val="24"/>
          <w:szCs w:val="24"/>
          <w:lang w:val="ru-RU"/>
        </w:rPr>
        <w:t>короновирусной</w:t>
      </w:r>
      <w:proofErr w:type="spellEnd"/>
      <w:r w:rsidRPr="00A84097">
        <w:rPr>
          <w:sz w:val="24"/>
          <w:szCs w:val="24"/>
          <w:lang w:val="ru-RU"/>
        </w:rPr>
        <w:t xml:space="preserve"> инфекции </w:t>
      </w:r>
      <w:r w:rsidRPr="00A84097">
        <w:rPr>
          <w:sz w:val="24"/>
          <w:szCs w:val="24"/>
        </w:rPr>
        <w:t>COVID</w:t>
      </w:r>
      <w:r w:rsidRPr="00A84097">
        <w:rPr>
          <w:sz w:val="24"/>
          <w:szCs w:val="24"/>
          <w:lang w:val="ru-RU"/>
        </w:rPr>
        <w:t>-1, оказались вынужденно ограниченными в правах на труд.</w:t>
      </w:r>
    </w:p>
    <w:p w14:paraId="42D4533A" w14:textId="77777777" w:rsidR="00BB52A4" w:rsidRPr="00A84097" w:rsidRDefault="00BB52A4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 xml:space="preserve">профессиональное развитие и обучение более </w:t>
      </w:r>
      <w:r w:rsidRPr="00E32325">
        <w:rPr>
          <w:sz w:val="24"/>
          <w:szCs w:val="24"/>
          <w:lang w:val="ru-RU"/>
        </w:rPr>
        <w:t>700 человеко-семинаров на сумму более 40 млн. тенге в период с 2021-2023 годы</w:t>
      </w:r>
      <w:r w:rsidRPr="00A84097">
        <w:rPr>
          <w:sz w:val="24"/>
          <w:szCs w:val="24"/>
          <w:lang w:val="ru-RU"/>
        </w:rPr>
        <w:t>;</w:t>
      </w:r>
    </w:p>
    <w:p w14:paraId="66899D74" w14:textId="77777777" w:rsidR="00BB52A4" w:rsidRPr="00A84097" w:rsidRDefault="00BB52A4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>обеспечение Работников ТОО «ИВТ» комплексом социальных гарантий, льгот и компенсаций в соответствии с условиями Коллективного договора, заключенного между ТОО «ИВТ» и Профсоюзом;</w:t>
      </w:r>
    </w:p>
    <w:p w14:paraId="486A4C9F" w14:textId="77777777" w:rsidR="00BB52A4" w:rsidRPr="00A84097" w:rsidRDefault="00BB52A4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>повышение имиджа и укрепление корпоративной культуры ТОО «ИВТ» путем осуществления мероприятий, таких как развитие социальных программ и совершенствование молодежной политики;</w:t>
      </w:r>
    </w:p>
    <w:p w14:paraId="6041472D" w14:textId="77777777" w:rsidR="00BB52A4" w:rsidRPr="00EB4F8D" w:rsidRDefault="00BB52A4" w:rsidP="00EB4F8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9F3E74" w14:textId="69994936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t>Охрана труда и промышленная безопасность</w:t>
      </w:r>
    </w:p>
    <w:p w14:paraId="59F4AD44" w14:textId="77777777" w:rsidR="000F2A5C" w:rsidRPr="00DE4335" w:rsidRDefault="000F2A5C" w:rsidP="00EF7BD5">
      <w:pPr>
        <w:pStyle w:val="a6"/>
        <w:numPr>
          <w:ilvl w:val="0"/>
          <w:numId w:val="40"/>
        </w:numPr>
        <w:ind w:left="709" w:hanging="283"/>
        <w:rPr>
          <w:sz w:val="24"/>
          <w:szCs w:val="24"/>
          <w:lang w:val="ru-RU"/>
        </w:rPr>
      </w:pPr>
      <w:r w:rsidRPr="00DE4335">
        <w:rPr>
          <w:sz w:val="24"/>
          <w:szCs w:val="24"/>
          <w:lang w:val="ru-RU"/>
        </w:rPr>
        <w:t>исключение случаев травматизма;</w:t>
      </w:r>
    </w:p>
    <w:p w14:paraId="1FA0C749" w14:textId="77777777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2BC2BB" w14:textId="389A8F8F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  <w:proofErr w:type="spellStart"/>
      <w:r w:rsidRPr="00EB4F8D">
        <w:rPr>
          <w:rFonts w:ascii="Times New Roman" w:hAnsi="Times New Roman" w:cs="Times New Roman"/>
          <w:b/>
          <w:sz w:val="24"/>
          <w:szCs w:val="24"/>
        </w:rPr>
        <w:t>кологическая</w:t>
      </w:r>
      <w:proofErr w:type="spellEnd"/>
      <w:r w:rsidRPr="00EB4F8D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</w:p>
    <w:p w14:paraId="7E0085DA" w14:textId="77777777" w:rsidR="000F2A5C" w:rsidRPr="00DE4335" w:rsidRDefault="000F2A5C" w:rsidP="00EF7BD5">
      <w:pPr>
        <w:pStyle w:val="a6"/>
        <w:numPr>
          <w:ilvl w:val="0"/>
          <w:numId w:val="40"/>
        </w:numPr>
        <w:ind w:left="709" w:hanging="283"/>
        <w:rPr>
          <w:sz w:val="24"/>
          <w:szCs w:val="24"/>
          <w:lang w:val="ru-RU"/>
        </w:rPr>
      </w:pPr>
      <w:r w:rsidRPr="00DE4335">
        <w:rPr>
          <w:sz w:val="24"/>
          <w:szCs w:val="24"/>
          <w:lang w:val="ru-RU"/>
        </w:rPr>
        <w:t>обеспечение экологической устойчивости и безопасности, ограничение вредного радиологического и химического воздействия на окружающую среду;</w:t>
      </w:r>
    </w:p>
    <w:p w14:paraId="751BF487" w14:textId="24873740" w:rsidR="000F2A5C" w:rsidRDefault="000F2A5C" w:rsidP="00EF7BD5">
      <w:pPr>
        <w:pStyle w:val="a6"/>
        <w:numPr>
          <w:ilvl w:val="0"/>
          <w:numId w:val="40"/>
        </w:numPr>
        <w:ind w:left="709" w:hanging="283"/>
        <w:rPr>
          <w:sz w:val="24"/>
          <w:szCs w:val="24"/>
          <w:lang w:val="ru-RU"/>
        </w:rPr>
      </w:pPr>
      <w:r w:rsidRPr="00DE4335">
        <w:rPr>
          <w:sz w:val="24"/>
          <w:szCs w:val="24"/>
          <w:lang w:val="ru-RU"/>
        </w:rPr>
        <w:lastRenderedPageBreak/>
        <w:t>минимизация воздействия отходов на окружающую среду с помощью создания системы корпоративного контроля, учета и мониторинга движения отходов на всех стадиях обращения с отходами</w:t>
      </w:r>
      <w:r w:rsidR="001F71C7">
        <w:rPr>
          <w:sz w:val="24"/>
          <w:szCs w:val="24"/>
          <w:lang w:val="ru-RU"/>
        </w:rPr>
        <w:t>;</w:t>
      </w:r>
    </w:p>
    <w:p w14:paraId="725F4B0B" w14:textId="4CCED90F" w:rsidR="001F71C7" w:rsidRPr="002D6AC4" w:rsidRDefault="001F71C7" w:rsidP="00EF7BD5">
      <w:pPr>
        <w:pStyle w:val="a6"/>
        <w:numPr>
          <w:ilvl w:val="0"/>
          <w:numId w:val="40"/>
        </w:numPr>
        <w:ind w:left="709" w:hanging="283"/>
        <w:rPr>
          <w:sz w:val="24"/>
          <w:szCs w:val="24"/>
          <w:lang w:val="ru-RU"/>
        </w:rPr>
      </w:pPr>
      <w:r w:rsidRPr="002D6AC4">
        <w:rPr>
          <w:sz w:val="24"/>
          <w:szCs w:val="24"/>
          <w:lang w:val="ru-RU"/>
        </w:rPr>
        <w:t xml:space="preserve">реализация </w:t>
      </w:r>
      <w:r w:rsidRPr="002D6AC4">
        <w:rPr>
          <w:color w:val="333333"/>
          <w:sz w:val="24"/>
          <w:szCs w:val="24"/>
          <w:shd w:val="clear" w:color="auto" w:fill="FFFFFF"/>
          <w:lang w:val="ru-RU"/>
        </w:rPr>
        <w:t>мероприятий по Дорожной Карте Плана действий в экологической и социальной сферах (</w:t>
      </w:r>
      <w:r w:rsidRPr="002D6AC4">
        <w:rPr>
          <w:color w:val="333333"/>
          <w:sz w:val="24"/>
          <w:szCs w:val="24"/>
          <w:shd w:val="clear" w:color="auto" w:fill="FFFFFF"/>
        </w:rPr>
        <w:t>ESAP</w:t>
      </w:r>
      <w:r w:rsidRPr="002D6AC4">
        <w:rPr>
          <w:color w:val="333333"/>
          <w:sz w:val="24"/>
          <w:szCs w:val="24"/>
          <w:shd w:val="clear" w:color="auto" w:fill="FFFFFF"/>
          <w:lang w:val="ru-RU"/>
        </w:rPr>
        <w:t xml:space="preserve">) позволит </w:t>
      </w:r>
      <w:r w:rsidRPr="002D6AC4">
        <w:rPr>
          <w:rFonts w:eastAsiaTheme="minorEastAsia"/>
          <w:color w:val="000000" w:themeColor="text1"/>
          <w:kern w:val="24"/>
          <w:sz w:val="24"/>
          <w:szCs w:val="24"/>
          <w:lang w:val="ru-RU"/>
        </w:rPr>
        <w:t xml:space="preserve">выполнить требования законодательства Республики Казахстан в области охраны окружающей среды в соответствии с нормами нового Экологического кодекса, а так же соответствовать  международным требованиям Стандартов МФК и </w:t>
      </w:r>
      <w:r w:rsidRPr="002D6AC4">
        <w:rPr>
          <w:rFonts w:eastAsiaTheme="minorEastAsia"/>
          <w:color w:val="000000" w:themeColor="text1"/>
          <w:kern w:val="24"/>
          <w:sz w:val="24"/>
          <w:szCs w:val="24"/>
        </w:rPr>
        <w:t>GRI</w:t>
      </w:r>
      <w:r w:rsidRPr="002D6AC4">
        <w:rPr>
          <w:rFonts w:eastAsiaTheme="minorEastAsia"/>
          <w:color w:val="000000" w:themeColor="text1"/>
          <w:kern w:val="24"/>
          <w:sz w:val="24"/>
          <w:szCs w:val="24"/>
          <w:lang w:val="ru-RU"/>
        </w:rPr>
        <w:t>, организовать работу предприятий с учетом риск ориентированного подхода по охране окружающей среды.</w:t>
      </w:r>
    </w:p>
    <w:p w14:paraId="43688FD4" w14:textId="77777777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DA4A91" w14:textId="1C822CDB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t>Научно-техническое и инновационно-технологическое развитие</w:t>
      </w:r>
    </w:p>
    <w:p w14:paraId="7828B7DD" w14:textId="77777777" w:rsidR="000F2A5C" w:rsidRPr="00DE4335" w:rsidRDefault="000F2A5C" w:rsidP="00EF7BD5">
      <w:pPr>
        <w:pStyle w:val="a6"/>
        <w:numPr>
          <w:ilvl w:val="0"/>
          <w:numId w:val="41"/>
        </w:numPr>
        <w:ind w:left="709" w:hanging="283"/>
        <w:rPr>
          <w:bCs/>
          <w:sz w:val="24"/>
          <w:szCs w:val="24"/>
          <w:lang w:val="ru-RU"/>
        </w:rPr>
      </w:pPr>
      <w:r w:rsidRPr="00DE4335">
        <w:rPr>
          <w:bCs/>
          <w:sz w:val="24"/>
          <w:szCs w:val="24"/>
          <w:lang w:val="ru-RU"/>
        </w:rPr>
        <w:t>Наличие собственной материально-технической базы ТОО «ИВТ»;</w:t>
      </w:r>
    </w:p>
    <w:p w14:paraId="4D22A3D4" w14:textId="77777777" w:rsidR="000F2A5C" w:rsidRPr="00DE4335" w:rsidRDefault="000F2A5C" w:rsidP="00EF7BD5">
      <w:pPr>
        <w:pStyle w:val="a6"/>
        <w:numPr>
          <w:ilvl w:val="0"/>
          <w:numId w:val="41"/>
        </w:numPr>
        <w:ind w:left="709" w:hanging="283"/>
        <w:rPr>
          <w:bCs/>
          <w:sz w:val="24"/>
          <w:szCs w:val="24"/>
          <w:lang w:val="ru-RU"/>
        </w:rPr>
      </w:pPr>
      <w:r w:rsidRPr="00DE4335">
        <w:rPr>
          <w:bCs/>
          <w:sz w:val="24"/>
          <w:szCs w:val="24"/>
          <w:lang w:val="ru-RU"/>
        </w:rPr>
        <w:t>Обеспечение НИОКР полным комплексом современных аналитических и физико-химических исследований;</w:t>
      </w:r>
    </w:p>
    <w:p w14:paraId="44F3DBD9" w14:textId="77777777" w:rsidR="000F2A5C" w:rsidRPr="00DE4335" w:rsidRDefault="000F2A5C" w:rsidP="00EF7BD5">
      <w:pPr>
        <w:pStyle w:val="a6"/>
        <w:numPr>
          <w:ilvl w:val="0"/>
          <w:numId w:val="41"/>
        </w:numPr>
        <w:ind w:left="709" w:hanging="283"/>
        <w:rPr>
          <w:bCs/>
          <w:sz w:val="24"/>
          <w:szCs w:val="24"/>
          <w:lang w:val="ru-RU"/>
        </w:rPr>
      </w:pPr>
      <w:r w:rsidRPr="00DE4335">
        <w:rPr>
          <w:bCs/>
          <w:sz w:val="24"/>
          <w:szCs w:val="24"/>
          <w:lang w:val="ru-RU"/>
        </w:rPr>
        <w:t>Коммерциализация передовых научных разработок в соответствии с законом о коммерциализации результатов научной и (или) научно-технической деятельности;</w:t>
      </w:r>
    </w:p>
    <w:p w14:paraId="5A45F9E2" w14:textId="77777777" w:rsidR="000F2A5C" w:rsidRPr="00DE4335" w:rsidRDefault="000F2A5C" w:rsidP="00EF7BD5">
      <w:pPr>
        <w:pStyle w:val="a6"/>
        <w:numPr>
          <w:ilvl w:val="0"/>
          <w:numId w:val="41"/>
        </w:numPr>
        <w:ind w:left="709" w:hanging="283"/>
        <w:rPr>
          <w:sz w:val="24"/>
          <w:szCs w:val="24"/>
          <w:lang w:val="ru-RU"/>
        </w:rPr>
      </w:pPr>
      <w:r w:rsidRPr="00DE4335">
        <w:rPr>
          <w:bCs/>
          <w:sz w:val="24"/>
          <w:szCs w:val="24"/>
          <w:lang w:val="ru-RU"/>
        </w:rPr>
        <w:t>Подготовка, развитие и сохранение высококвалифицированных кадров ТОО «ИВТ».</w:t>
      </w:r>
    </w:p>
    <w:p w14:paraId="5EE510F5" w14:textId="77777777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6B4CDB" w14:textId="27D26EF3" w:rsid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t>Эффективное корпоративное управление и риск-культура</w:t>
      </w:r>
    </w:p>
    <w:p w14:paraId="4EF720A4" w14:textId="77777777" w:rsidR="00653194" w:rsidRPr="00EB4F8D" w:rsidRDefault="00653194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7C7A8B" w14:textId="0EC2EFF1" w:rsidR="00EB4F8D" w:rsidRPr="00CD72F8" w:rsidRDefault="002F251D" w:rsidP="00CD72F8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</w:pPr>
      <w:r w:rsidRPr="00CD72F8"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  <w:t>Достижение ц</w:t>
      </w:r>
      <w:proofErr w:type="spellStart"/>
      <w:r w:rsidR="00DF1DF7" w:rsidRPr="00CD72F8">
        <w:rPr>
          <w:rFonts w:ascii="Times New Roman" w:eastAsia="Calibri" w:hAnsi="Times New Roman" w:cs="Times New Roman"/>
          <w:spacing w:val="14"/>
          <w:sz w:val="24"/>
          <w:szCs w:val="24"/>
        </w:rPr>
        <w:t>елевы</w:t>
      </w:r>
      <w:proofErr w:type="spellEnd"/>
      <w:r w:rsidRPr="00CD72F8"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  <w:t>х</w:t>
      </w:r>
      <w:r w:rsidR="00DF1DF7" w:rsidRPr="00CD72F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DF1DF7" w:rsidRPr="00CD72F8">
        <w:rPr>
          <w:rFonts w:ascii="Times New Roman" w:eastAsia="Calibri" w:hAnsi="Times New Roman" w:cs="Times New Roman"/>
          <w:spacing w:val="14"/>
          <w:sz w:val="24"/>
          <w:szCs w:val="24"/>
        </w:rPr>
        <w:t>показател</w:t>
      </w:r>
      <w:proofErr w:type="spellEnd"/>
      <w:r w:rsidRPr="00CD72F8"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  <w:t>ей</w:t>
      </w:r>
      <w:r w:rsidR="00DF1DF7" w:rsidRPr="00CD72F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повышения эффективности системы управления рисками для достижения стратегических и операционных целей предприятия</w:t>
      </w:r>
      <w:r w:rsidRPr="00CD72F8">
        <w:rPr>
          <w:rFonts w:ascii="Times New Roman" w:eastAsia="Calibri" w:hAnsi="Times New Roman" w:cs="Times New Roman"/>
          <w:spacing w:val="14"/>
          <w:sz w:val="24"/>
          <w:szCs w:val="24"/>
          <w:lang w:val="ru-RU"/>
        </w:rPr>
        <w:t>:</w:t>
      </w:r>
    </w:p>
    <w:p w14:paraId="0A5B98EA" w14:textId="34ED51F3" w:rsidR="002F251D" w:rsidRPr="006D2AF6" w:rsidRDefault="002F251D" w:rsidP="00EF7BD5">
      <w:pPr>
        <w:pStyle w:val="a6"/>
        <w:numPr>
          <w:ilvl w:val="0"/>
          <w:numId w:val="47"/>
        </w:numPr>
        <w:tabs>
          <w:tab w:val="left" w:pos="993"/>
          <w:tab w:val="left" w:pos="1418"/>
        </w:tabs>
        <w:spacing w:after="0" w:line="240" w:lineRule="auto"/>
        <w:rPr>
          <w:rFonts w:eastAsia="Calibri"/>
          <w:spacing w:val="14"/>
          <w:sz w:val="24"/>
          <w:szCs w:val="24"/>
          <w:lang w:val="ru-RU"/>
        </w:rPr>
      </w:pPr>
      <w:r w:rsidRPr="006D2AF6">
        <w:rPr>
          <w:rFonts w:eastAsia="Calibri"/>
          <w:spacing w:val="14"/>
          <w:sz w:val="24"/>
          <w:szCs w:val="24"/>
          <w:lang w:val="ru-RU"/>
        </w:rPr>
        <w:t>СУР</w:t>
      </w:r>
      <w:r w:rsidRPr="00CD72F8">
        <w:rPr>
          <w:rFonts w:eastAsia="Calibri"/>
          <w:spacing w:val="14"/>
          <w:sz w:val="24"/>
          <w:szCs w:val="24"/>
          <w:lang w:val="ru-RU"/>
        </w:rPr>
        <w:t xml:space="preserve"> не менее 90% по методике</w:t>
      </w:r>
      <w:r w:rsidRPr="006D2AF6">
        <w:rPr>
          <w:rFonts w:eastAsia="Calibri"/>
          <w:spacing w:val="14"/>
          <w:sz w:val="24"/>
          <w:szCs w:val="24"/>
          <w:lang w:val="ru-RU"/>
        </w:rPr>
        <w:t xml:space="preserve"> оценки СУР Фонда</w:t>
      </w:r>
    </w:p>
    <w:p w14:paraId="0F6D9EC4" w14:textId="218F998C" w:rsidR="002F251D" w:rsidRPr="00CD72F8" w:rsidRDefault="002F251D" w:rsidP="00EF7BD5">
      <w:pPr>
        <w:pStyle w:val="a6"/>
        <w:numPr>
          <w:ilvl w:val="0"/>
          <w:numId w:val="47"/>
        </w:numPr>
        <w:tabs>
          <w:tab w:val="left" w:pos="993"/>
          <w:tab w:val="left" w:pos="1418"/>
        </w:tabs>
        <w:spacing w:after="0" w:line="240" w:lineRule="auto"/>
        <w:rPr>
          <w:rFonts w:eastAsia="Calibri"/>
          <w:spacing w:val="14"/>
          <w:sz w:val="24"/>
          <w:szCs w:val="24"/>
          <w:lang w:val="ru-RU"/>
        </w:rPr>
      </w:pPr>
      <w:r w:rsidRPr="00CD72F8">
        <w:rPr>
          <w:rFonts w:eastAsia="Calibri"/>
          <w:spacing w:val="14"/>
          <w:sz w:val="24"/>
          <w:szCs w:val="24"/>
          <w:lang w:val="ru-RU"/>
        </w:rPr>
        <w:t>СВК не менее 90% по методике</w:t>
      </w:r>
      <w:r w:rsidRPr="006D2AF6">
        <w:rPr>
          <w:rFonts w:eastAsia="Calibri"/>
          <w:spacing w:val="14"/>
          <w:sz w:val="24"/>
          <w:szCs w:val="24"/>
          <w:lang w:val="ru-RU"/>
        </w:rPr>
        <w:t xml:space="preserve"> оценки С</w:t>
      </w:r>
      <w:r w:rsidRPr="00CD72F8">
        <w:rPr>
          <w:rFonts w:eastAsia="Calibri"/>
          <w:spacing w:val="14"/>
          <w:sz w:val="24"/>
          <w:szCs w:val="24"/>
          <w:lang w:val="ru-RU"/>
        </w:rPr>
        <w:t>ВК</w:t>
      </w:r>
      <w:r w:rsidRPr="006D2AF6">
        <w:rPr>
          <w:rFonts w:eastAsia="Calibri"/>
          <w:spacing w:val="14"/>
          <w:sz w:val="24"/>
          <w:szCs w:val="24"/>
          <w:lang w:val="ru-RU"/>
        </w:rPr>
        <w:t xml:space="preserve"> Фонда</w:t>
      </w:r>
    </w:p>
    <w:p w14:paraId="73688575" w14:textId="77777777" w:rsidR="002F251D" w:rsidRPr="00EB4F8D" w:rsidRDefault="002F251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703F88" w14:textId="51F66188" w:rsid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t>Высокие этические стандарты и противодействие коррупции</w:t>
      </w:r>
    </w:p>
    <w:p w14:paraId="02D787A0" w14:textId="77777777" w:rsidR="00C765B0" w:rsidRPr="00A84097" w:rsidRDefault="00C765B0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>урегулирование и недопущение корпоративных конфликтов и конфликта интересов;</w:t>
      </w:r>
    </w:p>
    <w:p w14:paraId="217AB275" w14:textId="77777777" w:rsidR="00C765B0" w:rsidRPr="00A84097" w:rsidRDefault="00C765B0" w:rsidP="00EF7BD5">
      <w:pPr>
        <w:pStyle w:val="a6"/>
        <w:numPr>
          <w:ilvl w:val="0"/>
          <w:numId w:val="39"/>
        </w:numPr>
        <w:ind w:left="709" w:hanging="283"/>
        <w:rPr>
          <w:sz w:val="24"/>
          <w:szCs w:val="24"/>
          <w:lang w:val="ru-RU"/>
        </w:rPr>
      </w:pPr>
      <w:r w:rsidRPr="00A84097">
        <w:rPr>
          <w:sz w:val="24"/>
          <w:szCs w:val="24"/>
          <w:lang w:val="ru-RU"/>
        </w:rPr>
        <w:t>обеспечение прозрачности и открытости финансовой и нефинансовой деятельности ТОО «ИВТ», честное ведение бизнеса, включая противодействие коррупции и мошенничеству.</w:t>
      </w:r>
    </w:p>
    <w:p w14:paraId="740870AD" w14:textId="77777777" w:rsidR="00C765B0" w:rsidRPr="00EB4F8D" w:rsidRDefault="00C765B0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053183" w14:textId="77777777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42134F" w14:textId="459C2C65" w:rsid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spellStart"/>
      <w:r w:rsidRPr="00EB4F8D">
        <w:rPr>
          <w:rFonts w:ascii="Times New Roman" w:hAnsi="Times New Roman" w:cs="Times New Roman"/>
          <w:b/>
          <w:sz w:val="24"/>
          <w:szCs w:val="24"/>
        </w:rPr>
        <w:t>тветственные</w:t>
      </w:r>
      <w:proofErr w:type="spellEnd"/>
      <w:r w:rsidRPr="00EB4F8D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</w:p>
    <w:p w14:paraId="665ACDB8" w14:textId="202F2785" w:rsidR="00BB52A4" w:rsidRPr="00F56BFA" w:rsidRDefault="00BB52A4" w:rsidP="00EF7BD5">
      <w:pPr>
        <w:pStyle w:val="a6"/>
        <w:numPr>
          <w:ilvl w:val="0"/>
          <w:numId w:val="30"/>
        </w:numPr>
        <w:ind w:left="709" w:right="0" w:hanging="283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>совершенствование методологической базы в соответствии с основными принципами и процессами Стандартов АО «</w:t>
      </w:r>
      <w:proofErr w:type="spellStart"/>
      <w:r w:rsidRPr="00F56BFA">
        <w:rPr>
          <w:color w:val="auto"/>
          <w:sz w:val="24"/>
          <w:szCs w:val="24"/>
          <w:lang w:val="ru-RU"/>
        </w:rPr>
        <w:t>Самрук-Казына</w:t>
      </w:r>
      <w:proofErr w:type="spellEnd"/>
      <w:r w:rsidRPr="00F56BFA">
        <w:rPr>
          <w:color w:val="auto"/>
          <w:sz w:val="24"/>
          <w:szCs w:val="24"/>
          <w:lang w:val="ru-RU"/>
        </w:rPr>
        <w:t>» в ТОО «ИВТ», ориентированной на повышение конкурентоспособности, оптимальное и эффективное расходования денег, направленных на повышение эффективности закупочной деятельности и материально-технического обеспечения</w:t>
      </w:r>
      <w:r w:rsidR="00F563C1">
        <w:rPr>
          <w:color w:val="auto"/>
          <w:sz w:val="24"/>
          <w:szCs w:val="24"/>
          <w:lang w:val="ru-RU"/>
        </w:rPr>
        <w:t>;</w:t>
      </w:r>
    </w:p>
    <w:p w14:paraId="4492FCD6" w14:textId="77777777" w:rsidR="00BB52A4" w:rsidRPr="00F56BFA" w:rsidRDefault="00BB52A4" w:rsidP="00EF7BD5">
      <w:pPr>
        <w:pStyle w:val="a6"/>
        <w:numPr>
          <w:ilvl w:val="0"/>
          <w:numId w:val="30"/>
        </w:numPr>
        <w:ind w:left="709" w:right="0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 xml:space="preserve">предоставление всем потенциальным поставщикам равных возможностей для участия в процессе закупок, при условии поддержки организаций инвалидов и физических лиц – инвалидов, осуществляющих предпринимательскую деятельность и отечественных товаропроизводителей; </w:t>
      </w:r>
    </w:p>
    <w:p w14:paraId="55FA7449" w14:textId="77777777" w:rsidR="00BB52A4" w:rsidRPr="00F56BFA" w:rsidRDefault="00BB52A4" w:rsidP="00EF7BD5">
      <w:pPr>
        <w:pStyle w:val="a6"/>
        <w:numPr>
          <w:ilvl w:val="0"/>
          <w:numId w:val="30"/>
        </w:numPr>
        <w:ind w:left="709" w:right="0" w:hanging="283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lastRenderedPageBreak/>
        <w:t xml:space="preserve">качественное и своевременное выполнение целей и задач подразделения, направленных на достижение стратегических целей и задач Товарищества, а также выполнение ключевых показателей деятельности/планов мероприятий Товарищества и </w:t>
      </w:r>
      <w:proofErr w:type="spellStart"/>
      <w:r w:rsidRPr="00F56BFA">
        <w:rPr>
          <w:color w:val="auto"/>
          <w:sz w:val="24"/>
          <w:lang w:val="ru-RU"/>
        </w:rPr>
        <w:t>ОЗиМТО</w:t>
      </w:r>
      <w:proofErr w:type="spellEnd"/>
      <w:r w:rsidRPr="00F56BFA">
        <w:rPr>
          <w:color w:val="auto"/>
          <w:sz w:val="24"/>
          <w:szCs w:val="24"/>
          <w:lang w:val="ru-RU"/>
        </w:rPr>
        <w:t>.</w:t>
      </w:r>
    </w:p>
    <w:p w14:paraId="044BE67F" w14:textId="77777777" w:rsidR="00BB52A4" w:rsidRPr="00F56BFA" w:rsidRDefault="00BB52A4" w:rsidP="00EF7BD5">
      <w:pPr>
        <w:pStyle w:val="a6"/>
        <w:numPr>
          <w:ilvl w:val="0"/>
          <w:numId w:val="30"/>
        </w:numPr>
        <w:tabs>
          <w:tab w:val="left" w:pos="-36"/>
        </w:tabs>
        <w:ind w:left="426" w:right="0" w:firstLine="0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 xml:space="preserve">поддержка отечественных товаропроизводителей и развитие местного содержания </w:t>
      </w:r>
    </w:p>
    <w:p w14:paraId="6ED63EAC" w14:textId="77777777" w:rsidR="00BB52A4" w:rsidRPr="00F56BFA" w:rsidRDefault="00BB52A4" w:rsidP="00BB52A4">
      <w:pPr>
        <w:pStyle w:val="a6"/>
        <w:tabs>
          <w:tab w:val="left" w:pos="-36"/>
        </w:tabs>
        <w:ind w:left="426" w:right="0" w:firstLine="0"/>
        <w:rPr>
          <w:color w:val="auto"/>
          <w:sz w:val="24"/>
          <w:szCs w:val="24"/>
          <w:lang w:val="ru-RU"/>
        </w:rPr>
      </w:pPr>
      <w:r w:rsidRPr="00F56BFA">
        <w:rPr>
          <w:color w:val="auto"/>
          <w:sz w:val="24"/>
          <w:szCs w:val="24"/>
          <w:lang w:val="ru-RU"/>
        </w:rPr>
        <w:t xml:space="preserve">     исполненных договоров по закупкам товаров, работ и услуг.</w:t>
      </w:r>
    </w:p>
    <w:p w14:paraId="1360098B" w14:textId="77777777" w:rsidR="00BB52A4" w:rsidRPr="00BB52A4" w:rsidRDefault="00BB52A4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39A099" w14:textId="77777777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EB7B70" w14:textId="00515FBC" w:rsidR="00EB4F8D" w:rsidRPr="00EB4F8D" w:rsidRDefault="00EB4F8D" w:rsidP="00EB4F8D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4F8D"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Ответственное ведение бизнеса – взаимодействие с заинтересованными сторонами, местными сообществами и отчетность</w:t>
      </w:r>
    </w:p>
    <w:p w14:paraId="66B8397B" w14:textId="495AB37C" w:rsidR="006A59C1" w:rsidRPr="00DE1672" w:rsidRDefault="002441D6" w:rsidP="006A59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A59C1"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лияние на социально-экономическое развитие и на развитие социальной инфраструктуры регионов присутствия путем: </w:t>
      </w:r>
    </w:p>
    <w:p w14:paraId="44820D2F" w14:textId="77777777" w:rsidR="006A59C1" w:rsidRPr="00DE1672" w:rsidRDefault="006A59C1" w:rsidP="00EF7BD5">
      <w:pPr>
        <w:pStyle w:val="a6"/>
        <w:numPr>
          <w:ilvl w:val="0"/>
          <w:numId w:val="29"/>
        </w:numPr>
        <w:ind w:right="0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исполнения обязательств ТОО «ИВТ» в рамках соглашений и меморандумов о социально-экономическом сотрудничестве, заключаемых с областными и районными государственными органами власти на основе взаимовыгодного сотрудничества;  </w:t>
      </w:r>
    </w:p>
    <w:p w14:paraId="4C409452" w14:textId="77777777" w:rsidR="006A59C1" w:rsidRPr="00DE1672" w:rsidRDefault="006A59C1" w:rsidP="00EF7BD5">
      <w:pPr>
        <w:pStyle w:val="a6"/>
        <w:numPr>
          <w:ilvl w:val="0"/>
          <w:numId w:val="29"/>
        </w:numPr>
        <w:ind w:right="0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добросовестного исполнения обязательств ТОО «ИВТ» по своевременному перечислению налогов и других отчислений в региональный бюджет; </w:t>
      </w:r>
    </w:p>
    <w:p w14:paraId="6486FC3B" w14:textId="77777777" w:rsidR="006A59C1" w:rsidRPr="00DE1672" w:rsidRDefault="006A59C1" w:rsidP="00EF7BD5">
      <w:pPr>
        <w:pStyle w:val="a6"/>
        <w:numPr>
          <w:ilvl w:val="0"/>
          <w:numId w:val="29"/>
        </w:numPr>
        <w:ind w:right="0"/>
        <w:rPr>
          <w:sz w:val="24"/>
          <w:szCs w:val="24"/>
          <w:lang w:val="ru-RU"/>
        </w:rPr>
      </w:pPr>
      <w:r w:rsidRPr="00DE1672">
        <w:rPr>
          <w:sz w:val="24"/>
          <w:szCs w:val="24"/>
          <w:lang w:val="ru-RU"/>
        </w:rPr>
        <w:t xml:space="preserve">поддержка малого и среднего бизнеса регионов присутствия путем заключения с ними договоров. </w:t>
      </w:r>
    </w:p>
    <w:p w14:paraId="77D4DCFB" w14:textId="2C2F3097" w:rsidR="002C4209" w:rsidRPr="00F56BFA" w:rsidRDefault="002C4209" w:rsidP="002C420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6B5467" w14:textId="78DE899A" w:rsidR="003C274A" w:rsidRPr="007C5C2A" w:rsidRDefault="003C274A" w:rsidP="003C274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BFA">
        <w:rPr>
          <w:rFonts w:ascii="Times New Roman" w:hAnsi="Times New Roman" w:cs="Times New Roman"/>
          <w:sz w:val="24"/>
          <w:szCs w:val="24"/>
          <w:lang w:val="ru-RU"/>
        </w:rPr>
        <w:t xml:space="preserve">При достижении ожидаемых результатов ТОО «ИВТ» достигнет </w:t>
      </w:r>
      <w:r w:rsidRPr="00DE1672">
        <w:rPr>
          <w:rFonts w:ascii="Times New Roman" w:hAnsi="Times New Roman" w:cs="Times New Roman"/>
          <w:sz w:val="24"/>
          <w:szCs w:val="24"/>
          <w:lang w:val="ru-RU"/>
        </w:rPr>
        <w:t xml:space="preserve">нового уровня Устойчивого развития, укрепит корпоративный имидж и репутацию, обеспечит открытость и доступность для </w:t>
      </w:r>
      <w:r w:rsidRPr="007C5C2A">
        <w:rPr>
          <w:rFonts w:ascii="Times New Roman" w:hAnsi="Times New Roman" w:cs="Times New Roman"/>
          <w:sz w:val="24"/>
          <w:szCs w:val="24"/>
          <w:lang w:val="ru-RU"/>
        </w:rPr>
        <w:t>взаимодействия с Заинтересованными сторонами.</w:t>
      </w:r>
    </w:p>
    <w:p w14:paraId="25C0D88A" w14:textId="77777777" w:rsidR="00706B7E" w:rsidRPr="003C274A" w:rsidRDefault="00706B7E" w:rsidP="0083066E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0CB37D" w14:textId="77777777" w:rsidR="00706B7E" w:rsidRPr="00D33133" w:rsidRDefault="00706B7E" w:rsidP="0083066E">
      <w:pPr>
        <w:spacing w:after="9" w:line="269" w:lineRule="auto"/>
        <w:ind w:left="535"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706B7E" w:rsidRPr="00D33133" w:rsidSect="00CC1F23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268DE" w14:textId="77777777" w:rsidR="00EF7BD5" w:rsidRDefault="00EF7BD5" w:rsidP="00CC1F23">
      <w:pPr>
        <w:spacing w:after="0" w:line="240" w:lineRule="auto"/>
      </w:pPr>
      <w:r>
        <w:separator/>
      </w:r>
    </w:p>
  </w:endnote>
  <w:endnote w:type="continuationSeparator" w:id="0">
    <w:p w14:paraId="76236CED" w14:textId="77777777" w:rsidR="00EF7BD5" w:rsidRDefault="00EF7BD5" w:rsidP="00CC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735027"/>
      <w:docPartObj>
        <w:docPartGallery w:val="Page Numbers (Bottom of Page)"/>
        <w:docPartUnique/>
      </w:docPartObj>
    </w:sdtPr>
    <w:sdtEndPr/>
    <w:sdtContent>
      <w:p w14:paraId="6BAD5D49" w14:textId="699B5E79" w:rsidR="00DD77B2" w:rsidRDefault="00DD77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86A5538" w14:textId="77777777" w:rsidR="00DD77B2" w:rsidRDefault="00DD77B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6B2E" w14:textId="77777777" w:rsidR="00EF7BD5" w:rsidRDefault="00EF7BD5" w:rsidP="00CC1F23">
      <w:pPr>
        <w:spacing w:after="0" w:line="240" w:lineRule="auto"/>
      </w:pPr>
      <w:r>
        <w:separator/>
      </w:r>
    </w:p>
  </w:footnote>
  <w:footnote w:type="continuationSeparator" w:id="0">
    <w:p w14:paraId="439387E8" w14:textId="77777777" w:rsidR="00EF7BD5" w:rsidRDefault="00EF7BD5" w:rsidP="00CC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8DE"/>
    <w:multiLevelType w:val="hybridMultilevel"/>
    <w:tmpl w:val="478C276E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2E40952"/>
    <w:multiLevelType w:val="hybridMultilevel"/>
    <w:tmpl w:val="7B70DC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5E85"/>
    <w:multiLevelType w:val="hybridMultilevel"/>
    <w:tmpl w:val="A252A3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4CD9"/>
    <w:multiLevelType w:val="hybridMultilevel"/>
    <w:tmpl w:val="C8A03A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65B3"/>
    <w:multiLevelType w:val="hybridMultilevel"/>
    <w:tmpl w:val="BA3AB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2187"/>
    <w:multiLevelType w:val="hybridMultilevel"/>
    <w:tmpl w:val="C406C1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6FE7"/>
    <w:multiLevelType w:val="hybridMultilevel"/>
    <w:tmpl w:val="7F9E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41FB7"/>
    <w:multiLevelType w:val="hybridMultilevel"/>
    <w:tmpl w:val="B748E6F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027EC5"/>
    <w:multiLevelType w:val="hybridMultilevel"/>
    <w:tmpl w:val="36665E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740"/>
    <w:multiLevelType w:val="hybridMultilevel"/>
    <w:tmpl w:val="B7329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B20EF"/>
    <w:multiLevelType w:val="hybridMultilevel"/>
    <w:tmpl w:val="3E629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B133FA"/>
    <w:multiLevelType w:val="hybridMultilevel"/>
    <w:tmpl w:val="83C6BEA4"/>
    <w:lvl w:ilvl="0" w:tplc="2000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8C30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247C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DAEB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624A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6437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AA19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FE7C0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E064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F86E3B"/>
    <w:multiLevelType w:val="hybridMultilevel"/>
    <w:tmpl w:val="1B2A65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77B98"/>
    <w:multiLevelType w:val="hybridMultilevel"/>
    <w:tmpl w:val="A7421A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FC3"/>
    <w:multiLevelType w:val="hybridMultilevel"/>
    <w:tmpl w:val="B6B283DA"/>
    <w:lvl w:ilvl="0" w:tplc="200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2E61016F"/>
    <w:multiLevelType w:val="hybridMultilevel"/>
    <w:tmpl w:val="41666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DB4C19"/>
    <w:multiLevelType w:val="hybridMultilevel"/>
    <w:tmpl w:val="358A61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670A"/>
    <w:multiLevelType w:val="hybridMultilevel"/>
    <w:tmpl w:val="88B064BE"/>
    <w:lvl w:ilvl="0" w:tplc="504607F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8F7E2A"/>
    <w:multiLevelType w:val="hybridMultilevel"/>
    <w:tmpl w:val="DBA49D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233D2"/>
    <w:multiLevelType w:val="hybridMultilevel"/>
    <w:tmpl w:val="5D8A11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0490D"/>
    <w:multiLevelType w:val="hybridMultilevel"/>
    <w:tmpl w:val="97643C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1007D"/>
    <w:multiLevelType w:val="hybridMultilevel"/>
    <w:tmpl w:val="C0762A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C6606"/>
    <w:multiLevelType w:val="hybridMultilevel"/>
    <w:tmpl w:val="7CCE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7B4C20"/>
    <w:multiLevelType w:val="hybridMultilevel"/>
    <w:tmpl w:val="57D2A42A"/>
    <w:lvl w:ilvl="0" w:tplc="200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4AD50EB4"/>
    <w:multiLevelType w:val="hybridMultilevel"/>
    <w:tmpl w:val="7C9629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50EB"/>
    <w:multiLevelType w:val="hybridMultilevel"/>
    <w:tmpl w:val="3376AD34"/>
    <w:lvl w:ilvl="0" w:tplc="200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4F73420C"/>
    <w:multiLevelType w:val="hybridMultilevel"/>
    <w:tmpl w:val="2D4052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808AE"/>
    <w:multiLevelType w:val="hybridMultilevel"/>
    <w:tmpl w:val="0E4CF358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17943"/>
    <w:multiLevelType w:val="hybridMultilevel"/>
    <w:tmpl w:val="CDBE7E62"/>
    <w:lvl w:ilvl="0" w:tplc="200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9" w15:restartNumberingAfterBreak="0">
    <w:nsid w:val="53B1777C"/>
    <w:multiLevelType w:val="hybridMultilevel"/>
    <w:tmpl w:val="2CDAF4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1392F"/>
    <w:multiLevelType w:val="hybridMultilevel"/>
    <w:tmpl w:val="18D403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02E2C"/>
    <w:multiLevelType w:val="hybridMultilevel"/>
    <w:tmpl w:val="2AA67F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D63AE"/>
    <w:multiLevelType w:val="hybridMultilevel"/>
    <w:tmpl w:val="ABCC5DD0"/>
    <w:lvl w:ilvl="0" w:tplc="200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00729F2"/>
    <w:multiLevelType w:val="hybridMultilevel"/>
    <w:tmpl w:val="BCA2178A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17A3E59"/>
    <w:multiLevelType w:val="hybridMultilevel"/>
    <w:tmpl w:val="18BAE1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14EA0"/>
    <w:multiLevelType w:val="hybridMultilevel"/>
    <w:tmpl w:val="7042FA8C"/>
    <w:lvl w:ilvl="0" w:tplc="6B2CE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637F1D"/>
    <w:multiLevelType w:val="hybridMultilevel"/>
    <w:tmpl w:val="DA9E7FA4"/>
    <w:lvl w:ilvl="0" w:tplc="8A2AF24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8C30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247C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DAEB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624A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6437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AA19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FE7C0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E064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DE6A87"/>
    <w:multiLevelType w:val="hybridMultilevel"/>
    <w:tmpl w:val="0CD6C402"/>
    <w:lvl w:ilvl="0" w:tplc="441E8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3763" w:themeColor="accent1" w:themeShade="7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C4F55"/>
    <w:multiLevelType w:val="hybridMultilevel"/>
    <w:tmpl w:val="4C8ADB6A"/>
    <w:lvl w:ilvl="0" w:tplc="200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6F031AB3"/>
    <w:multiLevelType w:val="hybridMultilevel"/>
    <w:tmpl w:val="D5FCD3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87AC6"/>
    <w:multiLevelType w:val="hybridMultilevel"/>
    <w:tmpl w:val="9BAEE30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BE7EE2"/>
    <w:multiLevelType w:val="hybridMultilevel"/>
    <w:tmpl w:val="6D72340C"/>
    <w:lvl w:ilvl="0" w:tplc="D15C5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A54129"/>
    <w:multiLevelType w:val="hybridMultilevel"/>
    <w:tmpl w:val="089C8B8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351D7"/>
    <w:multiLevelType w:val="hybridMultilevel"/>
    <w:tmpl w:val="DAC66A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16B29"/>
    <w:multiLevelType w:val="hybridMultilevel"/>
    <w:tmpl w:val="C408F7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449FB"/>
    <w:multiLevelType w:val="hybridMultilevel"/>
    <w:tmpl w:val="BF36069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613A13"/>
    <w:multiLevelType w:val="hybridMultilevel"/>
    <w:tmpl w:val="554A4BF8"/>
    <w:lvl w:ilvl="0" w:tplc="200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7" w15:restartNumberingAfterBreak="0">
    <w:nsid w:val="7CFD4ECF"/>
    <w:multiLevelType w:val="hybridMultilevel"/>
    <w:tmpl w:val="645A6566"/>
    <w:lvl w:ilvl="0" w:tplc="200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44"/>
  </w:num>
  <w:num w:numId="4">
    <w:abstractNumId w:val="38"/>
  </w:num>
  <w:num w:numId="5">
    <w:abstractNumId w:val="46"/>
  </w:num>
  <w:num w:numId="6">
    <w:abstractNumId w:val="24"/>
  </w:num>
  <w:num w:numId="7">
    <w:abstractNumId w:val="23"/>
  </w:num>
  <w:num w:numId="8">
    <w:abstractNumId w:val="43"/>
  </w:num>
  <w:num w:numId="9">
    <w:abstractNumId w:val="1"/>
  </w:num>
  <w:num w:numId="10">
    <w:abstractNumId w:val="21"/>
  </w:num>
  <w:num w:numId="11">
    <w:abstractNumId w:val="25"/>
  </w:num>
  <w:num w:numId="12">
    <w:abstractNumId w:val="29"/>
  </w:num>
  <w:num w:numId="13">
    <w:abstractNumId w:val="20"/>
  </w:num>
  <w:num w:numId="14">
    <w:abstractNumId w:val="28"/>
  </w:num>
  <w:num w:numId="15">
    <w:abstractNumId w:val="19"/>
  </w:num>
  <w:num w:numId="16">
    <w:abstractNumId w:val="5"/>
  </w:num>
  <w:num w:numId="17">
    <w:abstractNumId w:val="33"/>
  </w:num>
  <w:num w:numId="18">
    <w:abstractNumId w:val="31"/>
  </w:num>
  <w:num w:numId="19">
    <w:abstractNumId w:val="39"/>
  </w:num>
  <w:num w:numId="20">
    <w:abstractNumId w:val="30"/>
  </w:num>
  <w:num w:numId="21">
    <w:abstractNumId w:val="13"/>
  </w:num>
  <w:num w:numId="22">
    <w:abstractNumId w:val="11"/>
  </w:num>
  <w:num w:numId="23">
    <w:abstractNumId w:val="14"/>
  </w:num>
  <w:num w:numId="24">
    <w:abstractNumId w:val="2"/>
  </w:num>
  <w:num w:numId="25">
    <w:abstractNumId w:val="16"/>
  </w:num>
  <w:num w:numId="26">
    <w:abstractNumId w:val="34"/>
  </w:num>
  <w:num w:numId="27">
    <w:abstractNumId w:val="4"/>
  </w:num>
  <w:num w:numId="28">
    <w:abstractNumId w:val="3"/>
  </w:num>
  <w:num w:numId="29">
    <w:abstractNumId w:val="18"/>
  </w:num>
  <w:num w:numId="30">
    <w:abstractNumId w:val="0"/>
  </w:num>
  <w:num w:numId="31">
    <w:abstractNumId w:val="37"/>
  </w:num>
  <w:num w:numId="32">
    <w:abstractNumId w:val="27"/>
  </w:num>
  <w:num w:numId="33">
    <w:abstractNumId w:val="12"/>
  </w:num>
  <w:num w:numId="34">
    <w:abstractNumId w:val="32"/>
  </w:num>
  <w:num w:numId="35">
    <w:abstractNumId w:val="10"/>
  </w:num>
  <w:num w:numId="36">
    <w:abstractNumId w:val="15"/>
  </w:num>
  <w:num w:numId="37">
    <w:abstractNumId w:val="22"/>
  </w:num>
  <w:num w:numId="38">
    <w:abstractNumId w:val="17"/>
  </w:num>
  <w:num w:numId="39">
    <w:abstractNumId w:val="40"/>
  </w:num>
  <w:num w:numId="40">
    <w:abstractNumId w:val="45"/>
  </w:num>
  <w:num w:numId="41">
    <w:abstractNumId w:val="42"/>
  </w:num>
  <w:num w:numId="42">
    <w:abstractNumId w:val="47"/>
  </w:num>
  <w:num w:numId="43">
    <w:abstractNumId w:val="6"/>
  </w:num>
  <w:num w:numId="44">
    <w:abstractNumId w:val="41"/>
  </w:num>
  <w:num w:numId="45">
    <w:abstractNumId w:val="9"/>
  </w:num>
  <w:num w:numId="46">
    <w:abstractNumId w:val="26"/>
  </w:num>
  <w:num w:numId="47">
    <w:abstractNumId w:val="8"/>
  </w:num>
  <w:num w:numId="48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6C"/>
    <w:rsid w:val="00020C3D"/>
    <w:rsid w:val="00025164"/>
    <w:rsid w:val="0002792C"/>
    <w:rsid w:val="000349E2"/>
    <w:rsid w:val="00036416"/>
    <w:rsid w:val="000431EC"/>
    <w:rsid w:val="000451E3"/>
    <w:rsid w:val="00045459"/>
    <w:rsid w:val="00047876"/>
    <w:rsid w:val="00047AFE"/>
    <w:rsid w:val="0005086F"/>
    <w:rsid w:val="00050919"/>
    <w:rsid w:val="000630E2"/>
    <w:rsid w:val="0007451B"/>
    <w:rsid w:val="00081046"/>
    <w:rsid w:val="000819E2"/>
    <w:rsid w:val="00083EEF"/>
    <w:rsid w:val="0008425C"/>
    <w:rsid w:val="00085A9B"/>
    <w:rsid w:val="000862EF"/>
    <w:rsid w:val="000912F1"/>
    <w:rsid w:val="0009277B"/>
    <w:rsid w:val="00093FC7"/>
    <w:rsid w:val="00097B48"/>
    <w:rsid w:val="000A0C88"/>
    <w:rsid w:val="000A0CE7"/>
    <w:rsid w:val="000A159C"/>
    <w:rsid w:val="000A191D"/>
    <w:rsid w:val="000A5558"/>
    <w:rsid w:val="000A670A"/>
    <w:rsid w:val="000A6C4F"/>
    <w:rsid w:val="000A7C43"/>
    <w:rsid w:val="000B32F0"/>
    <w:rsid w:val="000B5591"/>
    <w:rsid w:val="000C0DB6"/>
    <w:rsid w:val="000C2477"/>
    <w:rsid w:val="000C36C9"/>
    <w:rsid w:val="000C4719"/>
    <w:rsid w:val="000C70BB"/>
    <w:rsid w:val="000C78B7"/>
    <w:rsid w:val="000C7D7A"/>
    <w:rsid w:val="000D1A58"/>
    <w:rsid w:val="000D3501"/>
    <w:rsid w:val="000D394F"/>
    <w:rsid w:val="000D49A6"/>
    <w:rsid w:val="000E074B"/>
    <w:rsid w:val="000E38EB"/>
    <w:rsid w:val="000E49A6"/>
    <w:rsid w:val="000E49C3"/>
    <w:rsid w:val="000E569B"/>
    <w:rsid w:val="000F2A5C"/>
    <w:rsid w:val="000F43E3"/>
    <w:rsid w:val="00101FD3"/>
    <w:rsid w:val="001026C4"/>
    <w:rsid w:val="00106238"/>
    <w:rsid w:val="00114377"/>
    <w:rsid w:val="001203A7"/>
    <w:rsid w:val="00123284"/>
    <w:rsid w:val="00124AD4"/>
    <w:rsid w:val="00125050"/>
    <w:rsid w:val="001253F9"/>
    <w:rsid w:val="0012580C"/>
    <w:rsid w:val="00126197"/>
    <w:rsid w:val="001314AD"/>
    <w:rsid w:val="00132586"/>
    <w:rsid w:val="00134611"/>
    <w:rsid w:val="001368BB"/>
    <w:rsid w:val="00140F59"/>
    <w:rsid w:val="001417AB"/>
    <w:rsid w:val="00142AB7"/>
    <w:rsid w:val="00147C5C"/>
    <w:rsid w:val="00157051"/>
    <w:rsid w:val="00157945"/>
    <w:rsid w:val="0016054A"/>
    <w:rsid w:val="0016163D"/>
    <w:rsid w:val="00166214"/>
    <w:rsid w:val="00173D06"/>
    <w:rsid w:val="00174C9F"/>
    <w:rsid w:val="00175F7D"/>
    <w:rsid w:val="00183812"/>
    <w:rsid w:val="00195860"/>
    <w:rsid w:val="00196709"/>
    <w:rsid w:val="00197D22"/>
    <w:rsid w:val="001A27D4"/>
    <w:rsid w:val="001A6363"/>
    <w:rsid w:val="001B2D31"/>
    <w:rsid w:val="001B34BF"/>
    <w:rsid w:val="001B5CCA"/>
    <w:rsid w:val="001B7035"/>
    <w:rsid w:val="001C1577"/>
    <w:rsid w:val="001C502D"/>
    <w:rsid w:val="001C7629"/>
    <w:rsid w:val="001C7A58"/>
    <w:rsid w:val="001D0013"/>
    <w:rsid w:val="001D51E6"/>
    <w:rsid w:val="001D5FA2"/>
    <w:rsid w:val="001E0F54"/>
    <w:rsid w:val="001E1792"/>
    <w:rsid w:val="001E2BD7"/>
    <w:rsid w:val="001E5012"/>
    <w:rsid w:val="001F196D"/>
    <w:rsid w:val="001F46AD"/>
    <w:rsid w:val="001F46F3"/>
    <w:rsid w:val="001F5CB6"/>
    <w:rsid w:val="001F6CFC"/>
    <w:rsid w:val="001F71C7"/>
    <w:rsid w:val="0020101D"/>
    <w:rsid w:val="002024F3"/>
    <w:rsid w:val="00206385"/>
    <w:rsid w:val="00211841"/>
    <w:rsid w:val="002143DA"/>
    <w:rsid w:val="00216DE2"/>
    <w:rsid w:val="002205CD"/>
    <w:rsid w:val="002239B3"/>
    <w:rsid w:val="00231F13"/>
    <w:rsid w:val="00234D53"/>
    <w:rsid w:val="00235940"/>
    <w:rsid w:val="00243A2A"/>
    <w:rsid w:val="002441D6"/>
    <w:rsid w:val="00244BC7"/>
    <w:rsid w:val="00247094"/>
    <w:rsid w:val="002600FC"/>
    <w:rsid w:val="00260FEC"/>
    <w:rsid w:val="00261B31"/>
    <w:rsid w:val="0026436C"/>
    <w:rsid w:val="00272C78"/>
    <w:rsid w:val="00274511"/>
    <w:rsid w:val="002747C9"/>
    <w:rsid w:val="00274B3E"/>
    <w:rsid w:val="00275684"/>
    <w:rsid w:val="0027602B"/>
    <w:rsid w:val="002806B7"/>
    <w:rsid w:val="00287C70"/>
    <w:rsid w:val="00290D6A"/>
    <w:rsid w:val="00294362"/>
    <w:rsid w:val="00294FAF"/>
    <w:rsid w:val="002B18CE"/>
    <w:rsid w:val="002B58C9"/>
    <w:rsid w:val="002B7616"/>
    <w:rsid w:val="002B789E"/>
    <w:rsid w:val="002C4209"/>
    <w:rsid w:val="002D2798"/>
    <w:rsid w:val="002D6AC4"/>
    <w:rsid w:val="002F150F"/>
    <w:rsid w:val="002F199D"/>
    <w:rsid w:val="002F251D"/>
    <w:rsid w:val="002F6585"/>
    <w:rsid w:val="00310E2E"/>
    <w:rsid w:val="00311FFD"/>
    <w:rsid w:val="00312166"/>
    <w:rsid w:val="0031703B"/>
    <w:rsid w:val="00325157"/>
    <w:rsid w:val="003369DA"/>
    <w:rsid w:val="00342480"/>
    <w:rsid w:val="003438AA"/>
    <w:rsid w:val="00344696"/>
    <w:rsid w:val="00346BE8"/>
    <w:rsid w:val="003470C9"/>
    <w:rsid w:val="00347E64"/>
    <w:rsid w:val="00355F39"/>
    <w:rsid w:val="003570D2"/>
    <w:rsid w:val="00364263"/>
    <w:rsid w:val="0036465C"/>
    <w:rsid w:val="003672E2"/>
    <w:rsid w:val="00373BFA"/>
    <w:rsid w:val="00374B18"/>
    <w:rsid w:val="003857F2"/>
    <w:rsid w:val="00387386"/>
    <w:rsid w:val="00393318"/>
    <w:rsid w:val="00395EF4"/>
    <w:rsid w:val="003B00F8"/>
    <w:rsid w:val="003B41DD"/>
    <w:rsid w:val="003B5746"/>
    <w:rsid w:val="003C028F"/>
    <w:rsid w:val="003C274A"/>
    <w:rsid w:val="003D28DA"/>
    <w:rsid w:val="003D3FE5"/>
    <w:rsid w:val="003D476B"/>
    <w:rsid w:val="003D639C"/>
    <w:rsid w:val="003E1B4B"/>
    <w:rsid w:val="003E27FB"/>
    <w:rsid w:val="003E3608"/>
    <w:rsid w:val="003E3754"/>
    <w:rsid w:val="003E7805"/>
    <w:rsid w:val="0040524B"/>
    <w:rsid w:val="00410940"/>
    <w:rsid w:val="00410B6C"/>
    <w:rsid w:val="0041372D"/>
    <w:rsid w:val="00414AF1"/>
    <w:rsid w:val="004160F2"/>
    <w:rsid w:val="00417315"/>
    <w:rsid w:val="0042380E"/>
    <w:rsid w:val="00431A97"/>
    <w:rsid w:val="00432198"/>
    <w:rsid w:val="00432CDD"/>
    <w:rsid w:val="0043453E"/>
    <w:rsid w:val="004351BE"/>
    <w:rsid w:val="00436CDF"/>
    <w:rsid w:val="00441365"/>
    <w:rsid w:val="004427EB"/>
    <w:rsid w:val="00447362"/>
    <w:rsid w:val="004701BC"/>
    <w:rsid w:val="00485B7F"/>
    <w:rsid w:val="00486C1A"/>
    <w:rsid w:val="00487C3F"/>
    <w:rsid w:val="004A172C"/>
    <w:rsid w:val="004B25B9"/>
    <w:rsid w:val="004B3875"/>
    <w:rsid w:val="004B4F10"/>
    <w:rsid w:val="004B5253"/>
    <w:rsid w:val="004B791B"/>
    <w:rsid w:val="004C155E"/>
    <w:rsid w:val="004C2C41"/>
    <w:rsid w:val="004C7C09"/>
    <w:rsid w:val="004D14FE"/>
    <w:rsid w:val="004D1AEE"/>
    <w:rsid w:val="004D5467"/>
    <w:rsid w:val="004D7E1F"/>
    <w:rsid w:val="004E1271"/>
    <w:rsid w:val="004E334E"/>
    <w:rsid w:val="004F1ABC"/>
    <w:rsid w:val="004F6452"/>
    <w:rsid w:val="005002DC"/>
    <w:rsid w:val="00502560"/>
    <w:rsid w:val="005045D7"/>
    <w:rsid w:val="005107A3"/>
    <w:rsid w:val="00510BC1"/>
    <w:rsid w:val="00522E66"/>
    <w:rsid w:val="00524CDF"/>
    <w:rsid w:val="00525974"/>
    <w:rsid w:val="00531734"/>
    <w:rsid w:val="005337BE"/>
    <w:rsid w:val="00534A8B"/>
    <w:rsid w:val="00535792"/>
    <w:rsid w:val="00536607"/>
    <w:rsid w:val="00536907"/>
    <w:rsid w:val="005424B1"/>
    <w:rsid w:val="0054363D"/>
    <w:rsid w:val="005514E9"/>
    <w:rsid w:val="00551A9D"/>
    <w:rsid w:val="00554D4E"/>
    <w:rsid w:val="00554E8F"/>
    <w:rsid w:val="00557FF2"/>
    <w:rsid w:val="0056007D"/>
    <w:rsid w:val="005628C7"/>
    <w:rsid w:val="00566FED"/>
    <w:rsid w:val="0057062D"/>
    <w:rsid w:val="00572A3A"/>
    <w:rsid w:val="00574258"/>
    <w:rsid w:val="0057798D"/>
    <w:rsid w:val="005830E2"/>
    <w:rsid w:val="00587CD9"/>
    <w:rsid w:val="00587FC6"/>
    <w:rsid w:val="005A464C"/>
    <w:rsid w:val="005B1D47"/>
    <w:rsid w:val="005B6AAA"/>
    <w:rsid w:val="005C2623"/>
    <w:rsid w:val="005C68F1"/>
    <w:rsid w:val="005D2F77"/>
    <w:rsid w:val="005D3909"/>
    <w:rsid w:val="005D5D43"/>
    <w:rsid w:val="005E262B"/>
    <w:rsid w:val="005E2B2D"/>
    <w:rsid w:val="005E7B92"/>
    <w:rsid w:val="0060305B"/>
    <w:rsid w:val="00603E6A"/>
    <w:rsid w:val="00610DB0"/>
    <w:rsid w:val="00614842"/>
    <w:rsid w:val="00616F8E"/>
    <w:rsid w:val="00624581"/>
    <w:rsid w:val="00626DE6"/>
    <w:rsid w:val="00626DE8"/>
    <w:rsid w:val="00634A13"/>
    <w:rsid w:val="00636113"/>
    <w:rsid w:val="00637B04"/>
    <w:rsid w:val="00641A68"/>
    <w:rsid w:val="0064334C"/>
    <w:rsid w:val="006455DD"/>
    <w:rsid w:val="006471E6"/>
    <w:rsid w:val="006478B7"/>
    <w:rsid w:val="00650339"/>
    <w:rsid w:val="00651484"/>
    <w:rsid w:val="00651926"/>
    <w:rsid w:val="00653194"/>
    <w:rsid w:val="00655610"/>
    <w:rsid w:val="00655C46"/>
    <w:rsid w:val="00660C64"/>
    <w:rsid w:val="00662566"/>
    <w:rsid w:val="006630A1"/>
    <w:rsid w:val="006728EB"/>
    <w:rsid w:val="00687C0F"/>
    <w:rsid w:val="00690F78"/>
    <w:rsid w:val="006956D2"/>
    <w:rsid w:val="006A11A5"/>
    <w:rsid w:val="006A2966"/>
    <w:rsid w:val="006A59C1"/>
    <w:rsid w:val="006A5E1C"/>
    <w:rsid w:val="006A7400"/>
    <w:rsid w:val="006C15CE"/>
    <w:rsid w:val="006C3764"/>
    <w:rsid w:val="006C5034"/>
    <w:rsid w:val="006C5F09"/>
    <w:rsid w:val="006C6701"/>
    <w:rsid w:val="006C7780"/>
    <w:rsid w:val="006D0AF7"/>
    <w:rsid w:val="006D2AF6"/>
    <w:rsid w:val="006D2CD3"/>
    <w:rsid w:val="006D577F"/>
    <w:rsid w:val="006E2339"/>
    <w:rsid w:val="006F4173"/>
    <w:rsid w:val="006F7127"/>
    <w:rsid w:val="006F76C7"/>
    <w:rsid w:val="006F770E"/>
    <w:rsid w:val="00704EB2"/>
    <w:rsid w:val="00706A26"/>
    <w:rsid w:val="00706B7E"/>
    <w:rsid w:val="0070701E"/>
    <w:rsid w:val="0070763F"/>
    <w:rsid w:val="00710C36"/>
    <w:rsid w:val="0071189B"/>
    <w:rsid w:val="00711FC5"/>
    <w:rsid w:val="00715D0F"/>
    <w:rsid w:val="007164F7"/>
    <w:rsid w:val="00716CC1"/>
    <w:rsid w:val="00717367"/>
    <w:rsid w:val="00721154"/>
    <w:rsid w:val="0072560D"/>
    <w:rsid w:val="00726BFA"/>
    <w:rsid w:val="0073359E"/>
    <w:rsid w:val="00733D7E"/>
    <w:rsid w:val="00756FBC"/>
    <w:rsid w:val="0076077E"/>
    <w:rsid w:val="00760A1D"/>
    <w:rsid w:val="00765159"/>
    <w:rsid w:val="0077016E"/>
    <w:rsid w:val="007840ED"/>
    <w:rsid w:val="00785781"/>
    <w:rsid w:val="00790C70"/>
    <w:rsid w:val="00791800"/>
    <w:rsid w:val="00794E2A"/>
    <w:rsid w:val="00794F13"/>
    <w:rsid w:val="007952B8"/>
    <w:rsid w:val="007A40BE"/>
    <w:rsid w:val="007A5199"/>
    <w:rsid w:val="007B10F3"/>
    <w:rsid w:val="007B1720"/>
    <w:rsid w:val="007B3D46"/>
    <w:rsid w:val="007B6B7E"/>
    <w:rsid w:val="007C5B1F"/>
    <w:rsid w:val="007C5C2A"/>
    <w:rsid w:val="007C5C78"/>
    <w:rsid w:val="007C5CF1"/>
    <w:rsid w:val="007E1C29"/>
    <w:rsid w:val="007E1D4E"/>
    <w:rsid w:val="007E4B23"/>
    <w:rsid w:val="007E6A89"/>
    <w:rsid w:val="007F222B"/>
    <w:rsid w:val="007F7C37"/>
    <w:rsid w:val="00822BC7"/>
    <w:rsid w:val="00823234"/>
    <w:rsid w:val="008247DA"/>
    <w:rsid w:val="00824F99"/>
    <w:rsid w:val="008268EC"/>
    <w:rsid w:val="00826C36"/>
    <w:rsid w:val="008279C4"/>
    <w:rsid w:val="00827BB3"/>
    <w:rsid w:val="0083066E"/>
    <w:rsid w:val="00832DEE"/>
    <w:rsid w:val="008401EE"/>
    <w:rsid w:val="00842A77"/>
    <w:rsid w:val="00843BE2"/>
    <w:rsid w:val="00850EE4"/>
    <w:rsid w:val="008546FB"/>
    <w:rsid w:val="00854C07"/>
    <w:rsid w:val="00865223"/>
    <w:rsid w:val="00865922"/>
    <w:rsid w:val="008751F9"/>
    <w:rsid w:val="00880E80"/>
    <w:rsid w:val="008837A6"/>
    <w:rsid w:val="0088566B"/>
    <w:rsid w:val="0089197B"/>
    <w:rsid w:val="008B6155"/>
    <w:rsid w:val="008B7A30"/>
    <w:rsid w:val="008C0B97"/>
    <w:rsid w:val="008C18CC"/>
    <w:rsid w:val="008C2718"/>
    <w:rsid w:val="008C33A8"/>
    <w:rsid w:val="008D2429"/>
    <w:rsid w:val="008D2A8A"/>
    <w:rsid w:val="008D47FF"/>
    <w:rsid w:val="00905AE5"/>
    <w:rsid w:val="00914A6D"/>
    <w:rsid w:val="00917296"/>
    <w:rsid w:val="00920830"/>
    <w:rsid w:val="00924CFD"/>
    <w:rsid w:val="0093246C"/>
    <w:rsid w:val="00940ECC"/>
    <w:rsid w:val="00952F61"/>
    <w:rsid w:val="00955C2D"/>
    <w:rsid w:val="009560E0"/>
    <w:rsid w:val="00966F9C"/>
    <w:rsid w:val="00972F68"/>
    <w:rsid w:val="00974E86"/>
    <w:rsid w:val="0098072F"/>
    <w:rsid w:val="0098149D"/>
    <w:rsid w:val="009917FA"/>
    <w:rsid w:val="00991942"/>
    <w:rsid w:val="009A5D0F"/>
    <w:rsid w:val="009B1F2C"/>
    <w:rsid w:val="009B2963"/>
    <w:rsid w:val="009C4304"/>
    <w:rsid w:val="009C5CC6"/>
    <w:rsid w:val="009C7690"/>
    <w:rsid w:val="009D16C0"/>
    <w:rsid w:val="009D6B5D"/>
    <w:rsid w:val="009E7695"/>
    <w:rsid w:val="009F1343"/>
    <w:rsid w:val="009F6E16"/>
    <w:rsid w:val="00A01ADD"/>
    <w:rsid w:val="00A03B3C"/>
    <w:rsid w:val="00A049EC"/>
    <w:rsid w:val="00A07519"/>
    <w:rsid w:val="00A10EDE"/>
    <w:rsid w:val="00A10FE3"/>
    <w:rsid w:val="00A22E0A"/>
    <w:rsid w:val="00A249C2"/>
    <w:rsid w:val="00A24A53"/>
    <w:rsid w:val="00A27838"/>
    <w:rsid w:val="00A32676"/>
    <w:rsid w:val="00A36757"/>
    <w:rsid w:val="00A411AF"/>
    <w:rsid w:val="00A428E7"/>
    <w:rsid w:val="00A44A1A"/>
    <w:rsid w:val="00A47861"/>
    <w:rsid w:val="00A554C4"/>
    <w:rsid w:val="00A57021"/>
    <w:rsid w:val="00A57C88"/>
    <w:rsid w:val="00A62944"/>
    <w:rsid w:val="00A62D3E"/>
    <w:rsid w:val="00A66F65"/>
    <w:rsid w:val="00A677B3"/>
    <w:rsid w:val="00A67EE0"/>
    <w:rsid w:val="00A70477"/>
    <w:rsid w:val="00A70D9C"/>
    <w:rsid w:val="00A75D5A"/>
    <w:rsid w:val="00A76029"/>
    <w:rsid w:val="00A76F9A"/>
    <w:rsid w:val="00A80748"/>
    <w:rsid w:val="00A82F79"/>
    <w:rsid w:val="00A84097"/>
    <w:rsid w:val="00A86FE1"/>
    <w:rsid w:val="00A94EEB"/>
    <w:rsid w:val="00AA13BD"/>
    <w:rsid w:val="00AA7699"/>
    <w:rsid w:val="00AB0C80"/>
    <w:rsid w:val="00AB2273"/>
    <w:rsid w:val="00AB48F7"/>
    <w:rsid w:val="00AB5A74"/>
    <w:rsid w:val="00AD0383"/>
    <w:rsid w:val="00AD6A56"/>
    <w:rsid w:val="00AD7D58"/>
    <w:rsid w:val="00AE03B5"/>
    <w:rsid w:val="00AE14F2"/>
    <w:rsid w:val="00AE5F0F"/>
    <w:rsid w:val="00AE685F"/>
    <w:rsid w:val="00AF0B36"/>
    <w:rsid w:val="00AF19B2"/>
    <w:rsid w:val="00AF69EB"/>
    <w:rsid w:val="00B1671A"/>
    <w:rsid w:val="00B175F9"/>
    <w:rsid w:val="00B23E67"/>
    <w:rsid w:val="00B30DAF"/>
    <w:rsid w:val="00B33981"/>
    <w:rsid w:val="00B374B3"/>
    <w:rsid w:val="00B411AA"/>
    <w:rsid w:val="00B45654"/>
    <w:rsid w:val="00B4720F"/>
    <w:rsid w:val="00B535FC"/>
    <w:rsid w:val="00B54DF8"/>
    <w:rsid w:val="00B621B3"/>
    <w:rsid w:val="00B6328B"/>
    <w:rsid w:val="00B64A5B"/>
    <w:rsid w:val="00B663F7"/>
    <w:rsid w:val="00B768CA"/>
    <w:rsid w:val="00B85360"/>
    <w:rsid w:val="00B866D6"/>
    <w:rsid w:val="00B97347"/>
    <w:rsid w:val="00BA0DAE"/>
    <w:rsid w:val="00BA2B34"/>
    <w:rsid w:val="00BA6D40"/>
    <w:rsid w:val="00BB0384"/>
    <w:rsid w:val="00BB52A4"/>
    <w:rsid w:val="00BB5B37"/>
    <w:rsid w:val="00BB686D"/>
    <w:rsid w:val="00BC534E"/>
    <w:rsid w:val="00BC640F"/>
    <w:rsid w:val="00BC6EFA"/>
    <w:rsid w:val="00BD1778"/>
    <w:rsid w:val="00BD3626"/>
    <w:rsid w:val="00BE0F0A"/>
    <w:rsid w:val="00BE2B25"/>
    <w:rsid w:val="00BF2D04"/>
    <w:rsid w:val="00BF4CAA"/>
    <w:rsid w:val="00BF4F95"/>
    <w:rsid w:val="00BF6572"/>
    <w:rsid w:val="00C0214C"/>
    <w:rsid w:val="00C038B7"/>
    <w:rsid w:val="00C064A3"/>
    <w:rsid w:val="00C23F34"/>
    <w:rsid w:val="00C2654B"/>
    <w:rsid w:val="00C30A22"/>
    <w:rsid w:val="00C31CC2"/>
    <w:rsid w:val="00C356BF"/>
    <w:rsid w:val="00C445BB"/>
    <w:rsid w:val="00C46F97"/>
    <w:rsid w:val="00C47BD8"/>
    <w:rsid w:val="00C50D29"/>
    <w:rsid w:val="00C516A5"/>
    <w:rsid w:val="00C53B00"/>
    <w:rsid w:val="00C57E51"/>
    <w:rsid w:val="00C608F0"/>
    <w:rsid w:val="00C61D7D"/>
    <w:rsid w:val="00C65C98"/>
    <w:rsid w:val="00C66179"/>
    <w:rsid w:val="00C7013F"/>
    <w:rsid w:val="00C72645"/>
    <w:rsid w:val="00C73D68"/>
    <w:rsid w:val="00C765B0"/>
    <w:rsid w:val="00C84708"/>
    <w:rsid w:val="00C903D6"/>
    <w:rsid w:val="00C909B3"/>
    <w:rsid w:val="00C91990"/>
    <w:rsid w:val="00C94895"/>
    <w:rsid w:val="00C94A30"/>
    <w:rsid w:val="00CA0B39"/>
    <w:rsid w:val="00CA5886"/>
    <w:rsid w:val="00CB1541"/>
    <w:rsid w:val="00CB4260"/>
    <w:rsid w:val="00CC035E"/>
    <w:rsid w:val="00CC1F23"/>
    <w:rsid w:val="00CC3CB3"/>
    <w:rsid w:val="00CD1CF7"/>
    <w:rsid w:val="00CD4266"/>
    <w:rsid w:val="00CD54EC"/>
    <w:rsid w:val="00CD72F8"/>
    <w:rsid w:val="00CD75C0"/>
    <w:rsid w:val="00CF1C99"/>
    <w:rsid w:val="00D02FBB"/>
    <w:rsid w:val="00D03D63"/>
    <w:rsid w:val="00D123DF"/>
    <w:rsid w:val="00D17C32"/>
    <w:rsid w:val="00D17C55"/>
    <w:rsid w:val="00D22640"/>
    <w:rsid w:val="00D2300B"/>
    <w:rsid w:val="00D258E9"/>
    <w:rsid w:val="00D270D5"/>
    <w:rsid w:val="00D27FF4"/>
    <w:rsid w:val="00D33133"/>
    <w:rsid w:val="00D37D98"/>
    <w:rsid w:val="00D42192"/>
    <w:rsid w:val="00D4282B"/>
    <w:rsid w:val="00D43AFE"/>
    <w:rsid w:val="00D56257"/>
    <w:rsid w:val="00D6219C"/>
    <w:rsid w:val="00D62D46"/>
    <w:rsid w:val="00D67EC5"/>
    <w:rsid w:val="00D71267"/>
    <w:rsid w:val="00D71D71"/>
    <w:rsid w:val="00D71F0D"/>
    <w:rsid w:val="00D73C99"/>
    <w:rsid w:val="00D86FF8"/>
    <w:rsid w:val="00D90A75"/>
    <w:rsid w:val="00D95BC7"/>
    <w:rsid w:val="00DA5209"/>
    <w:rsid w:val="00DA5613"/>
    <w:rsid w:val="00DA698F"/>
    <w:rsid w:val="00DA76CD"/>
    <w:rsid w:val="00DB1D9E"/>
    <w:rsid w:val="00DB38A8"/>
    <w:rsid w:val="00DB452A"/>
    <w:rsid w:val="00DB4FAD"/>
    <w:rsid w:val="00DC06DA"/>
    <w:rsid w:val="00DD39A5"/>
    <w:rsid w:val="00DD55AD"/>
    <w:rsid w:val="00DD5C7A"/>
    <w:rsid w:val="00DD77B2"/>
    <w:rsid w:val="00DD79E3"/>
    <w:rsid w:val="00DE1672"/>
    <w:rsid w:val="00DE19E2"/>
    <w:rsid w:val="00DE4335"/>
    <w:rsid w:val="00DF1DF7"/>
    <w:rsid w:val="00DF52E4"/>
    <w:rsid w:val="00DF6A4A"/>
    <w:rsid w:val="00DF7762"/>
    <w:rsid w:val="00E01DE7"/>
    <w:rsid w:val="00E04AF0"/>
    <w:rsid w:val="00E04FD0"/>
    <w:rsid w:val="00E05EC0"/>
    <w:rsid w:val="00E30CED"/>
    <w:rsid w:val="00E32325"/>
    <w:rsid w:val="00E40A23"/>
    <w:rsid w:val="00E41D68"/>
    <w:rsid w:val="00E46330"/>
    <w:rsid w:val="00E56303"/>
    <w:rsid w:val="00E61D48"/>
    <w:rsid w:val="00E656E1"/>
    <w:rsid w:val="00E65706"/>
    <w:rsid w:val="00E70A87"/>
    <w:rsid w:val="00E72043"/>
    <w:rsid w:val="00E87857"/>
    <w:rsid w:val="00E93D6F"/>
    <w:rsid w:val="00E941C6"/>
    <w:rsid w:val="00E9650C"/>
    <w:rsid w:val="00EA43CB"/>
    <w:rsid w:val="00EA5951"/>
    <w:rsid w:val="00EB27DF"/>
    <w:rsid w:val="00EB2C81"/>
    <w:rsid w:val="00EB4F8D"/>
    <w:rsid w:val="00EB68D7"/>
    <w:rsid w:val="00EB79B2"/>
    <w:rsid w:val="00EC053A"/>
    <w:rsid w:val="00EC5A29"/>
    <w:rsid w:val="00ED3795"/>
    <w:rsid w:val="00EE1565"/>
    <w:rsid w:val="00EE27F3"/>
    <w:rsid w:val="00EE287C"/>
    <w:rsid w:val="00EF3147"/>
    <w:rsid w:val="00EF510B"/>
    <w:rsid w:val="00EF6329"/>
    <w:rsid w:val="00EF7BD5"/>
    <w:rsid w:val="00F014A0"/>
    <w:rsid w:val="00F04381"/>
    <w:rsid w:val="00F1036F"/>
    <w:rsid w:val="00F11701"/>
    <w:rsid w:val="00F1299C"/>
    <w:rsid w:val="00F20BBA"/>
    <w:rsid w:val="00F26FE3"/>
    <w:rsid w:val="00F40466"/>
    <w:rsid w:val="00F41100"/>
    <w:rsid w:val="00F45079"/>
    <w:rsid w:val="00F52964"/>
    <w:rsid w:val="00F563C1"/>
    <w:rsid w:val="00F56BFA"/>
    <w:rsid w:val="00F632ED"/>
    <w:rsid w:val="00F671BA"/>
    <w:rsid w:val="00F70E9B"/>
    <w:rsid w:val="00F733E5"/>
    <w:rsid w:val="00F74D71"/>
    <w:rsid w:val="00F76F47"/>
    <w:rsid w:val="00F845C7"/>
    <w:rsid w:val="00F86874"/>
    <w:rsid w:val="00F87E87"/>
    <w:rsid w:val="00F918B7"/>
    <w:rsid w:val="00FC1294"/>
    <w:rsid w:val="00FC7337"/>
    <w:rsid w:val="00FD5481"/>
    <w:rsid w:val="00FD6D70"/>
    <w:rsid w:val="00FD79F8"/>
    <w:rsid w:val="00FD7EE3"/>
    <w:rsid w:val="00FE42E1"/>
    <w:rsid w:val="00FE5626"/>
    <w:rsid w:val="00FE6B2A"/>
    <w:rsid w:val="00FF05EE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E513"/>
  <w15:chartTrackingRefBased/>
  <w15:docId w15:val="{1907FCBF-C7E5-4B3D-9D8B-CFD739CF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B6C"/>
  </w:style>
  <w:style w:type="paragraph" w:styleId="1">
    <w:name w:val="heading 1"/>
    <w:next w:val="a"/>
    <w:link w:val="10"/>
    <w:uiPriority w:val="9"/>
    <w:unhideWhenUsed/>
    <w:qFormat/>
    <w:rsid w:val="00C2654B"/>
    <w:pPr>
      <w:keepNext/>
      <w:keepLines/>
      <w:spacing w:after="5" w:line="271" w:lineRule="auto"/>
      <w:ind w:left="550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FF4B6C"/>
    <w:pPr>
      <w:keepNext/>
      <w:keepLines/>
      <w:spacing w:after="5" w:line="271" w:lineRule="auto"/>
      <w:ind w:left="550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6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26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26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next w:val="a"/>
    <w:link w:val="60"/>
    <w:uiPriority w:val="9"/>
    <w:unhideWhenUsed/>
    <w:qFormat/>
    <w:rsid w:val="00C2654B"/>
    <w:pPr>
      <w:keepNext/>
      <w:keepLines/>
      <w:spacing w:after="5" w:line="271" w:lineRule="auto"/>
      <w:ind w:left="550" w:hanging="10"/>
      <w:outlineLvl w:val="5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F4B6C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rsid w:val="00C265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265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C2654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C2654B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C2654B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11">
    <w:name w:val="toc 1"/>
    <w:hidden/>
    <w:rsid w:val="00C2654B"/>
    <w:pPr>
      <w:spacing w:after="5" w:line="270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table" w:customStyle="1" w:styleId="TableGrid">
    <w:name w:val="TableGrid"/>
    <w:rsid w:val="00C265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C265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C265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2654B"/>
    <w:pPr>
      <w:spacing w:after="120" w:line="480" w:lineRule="auto"/>
      <w:ind w:left="283" w:right="801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654B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List Paragraph"/>
    <w:basedOn w:val="a"/>
    <w:link w:val="a7"/>
    <w:uiPriority w:val="34"/>
    <w:qFormat/>
    <w:rsid w:val="00C2654B"/>
    <w:pPr>
      <w:spacing w:after="5" w:line="270" w:lineRule="auto"/>
      <w:ind w:left="720" w:right="801" w:firstLine="710"/>
      <w:contextualSpacing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annotation text"/>
    <w:basedOn w:val="a"/>
    <w:link w:val="a9"/>
    <w:uiPriority w:val="99"/>
    <w:semiHidden/>
    <w:unhideWhenUsed/>
    <w:rsid w:val="00704EB2"/>
    <w:pPr>
      <w:spacing w:line="240" w:lineRule="auto"/>
    </w:pPr>
    <w:rPr>
      <w:sz w:val="20"/>
      <w:szCs w:val="20"/>
      <w:lang w:val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4EB2"/>
    <w:rPr>
      <w:sz w:val="20"/>
      <w:szCs w:val="20"/>
      <w:lang w:val="ru-RU"/>
    </w:rPr>
  </w:style>
  <w:style w:type="character" w:styleId="aa">
    <w:name w:val="annotation reference"/>
    <w:basedOn w:val="a0"/>
    <w:uiPriority w:val="99"/>
    <w:semiHidden/>
    <w:unhideWhenUsed/>
    <w:rsid w:val="00704EB2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0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4EB2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89197B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E3754"/>
    <w:rPr>
      <w:b/>
      <w:bCs/>
      <w:lang w:val="ru-KZ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E3754"/>
    <w:rPr>
      <w:b/>
      <w:bCs/>
      <w:sz w:val="20"/>
      <w:szCs w:val="20"/>
      <w:lang w:val="ru-RU"/>
    </w:rPr>
  </w:style>
  <w:style w:type="paragraph" w:styleId="af">
    <w:name w:val="header"/>
    <w:basedOn w:val="a"/>
    <w:link w:val="af0"/>
    <w:uiPriority w:val="99"/>
    <w:unhideWhenUsed/>
    <w:rsid w:val="00CC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1F23"/>
  </w:style>
  <w:style w:type="paragraph" w:styleId="af1">
    <w:name w:val="footer"/>
    <w:basedOn w:val="a"/>
    <w:link w:val="af2"/>
    <w:uiPriority w:val="99"/>
    <w:unhideWhenUsed/>
    <w:rsid w:val="00CC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A5B2-5E0B-4620-8B1F-1A8721BB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13811</Words>
  <Characters>78726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 Есей Миронович</dc:creator>
  <cp:keywords/>
  <dc:description/>
  <cp:lastModifiedBy>Каратаев Есей Миронович</cp:lastModifiedBy>
  <cp:revision>8</cp:revision>
  <dcterms:created xsi:type="dcterms:W3CDTF">2021-06-22T06:33:00Z</dcterms:created>
  <dcterms:modified xsi:type="dcterms:W3CDTF">2021-06-22T06:45:00Z</dcterms:modified>
</cp:coreProperties>
</file>