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C3" w:rsidRDefault="009A26C3" w:rsidP="009A26C3">
      <w:pPr>
        <w:spacing w:after="200" w:line="276" w:lineRule="auto"/>
        <w:jc w:val="right"/>
        <w:rPr>
          <w:rFonts w:eastAsia="SimSun"/>
          <w:b/>
          <w:lang w:val="ru-RU" w:eastAsia="ar-SA"/>
        </w:rPr>
      </w:pPr>
      <w:r>
        <w:rPr>
          <w:rFonts w:eastAsia="SimSun"/>
          <w:b/>
          <w:lang w:val="ru-RU" w:eastAsia="ar-SA"/>
        </w:rPr>
        <w:t>Приложение 1</w:t>
      </w:r>
    </w:p>
    <w:p w:rsidR="009A26C3" w:rsidRPr="004526B4" w:rsidRDefault="009A26C3" w:rsidP="009A26C3">
      <w:pPr>
        <w:ind w:firstLine="709"/>
        <w:jc w:val="center"/>
        <w:rPr>
          <w:b/>
          <w:bCs/>
          <w:lang w:eastAsia="ru-RU"/>
        </w:rPr>
      </w:pPr>
    </w:p>
    <w:p w:rsidR="009A26C3" w:rsidRDefault="009A26C3" w:rsidP="009A26C3">
      <w:pPr>
        <w:ind w:firstLine="709"/>
        <w:jc w:val="center"/>
        <w:rPr>
          <w:b/>
          <w:bCs/>
          <w:color w:val="000000"/>
          <w:lang w:eastAsia="ru-RU"/>
        </w:rPr>
      </w:pPr>
    </w:p>
    <w:p w:rsidR="009A26C3" w:rsidRDefault="009A26C3" w:rsidP="009A26C3">
      <w:pPr>
        <w:ind w:firstLine="709"/>
        <w:jc w:val="center"/>
        <w:rPr>
          <w:b/>
          <w:bCs/>
          <w:color w:val="000000"/>
          <w:lang w:eastAsia="ru-RU"/>
        </w:rPr>
      </w:pPr>
    </w:p>
    <w:p w:rsidR="009A26C3" w:rsidRDefault="009A26C3" w:rsidP="009A26C3">
      <w:pPr>
        <w:ind w:firstLine="709"/>
        <w:jc w:val="center"/>
        <w:rPr>
          <w:b/>
          <w:bCs/>
          <w:color w:val="000000"/>
          <w:lang w:eastAsia="ru-RU"/>
        </w:rPr>
      </w:pPr>
    </w:p>
    <w:p w:rsidR="009A26C3" w:rsidRDefault="009A26C3" w:rsidP="009A26C3">
      <w:pPr>
        <w:ind w:firstLine="709"/>
        <w:jc w:val="center"/>
        <w:rPr>
          <w:b/>
          <w:bCs/>
          <w:color w:val="000000"/>
          <w:lang w:eastAsia="ru-RU"/>
        </w:rPr>
      </w:pPr>
    </w:p>
    <w:p w:rsidR="009A26C3" w:rsidRDefault="009A26C3" w:rsidP="009A26C3">
      <w:pPr>
        <w:ind w:firstLine="709"/>
        <w:jc w:val="center"/>
        <w:rPr>
          <w:b/>
          <w:bCs/>
          <w:color w:val="000000"/>
          <w:lang w:eastAsia="ru-RU"/>
        </w:rPr>
      </w:pPr>
    </w:p>
    <w:p w:rsidR="009A26C3" w:rsidRDefault="009A26C3" w:rsidP="009A26C3">
      <w:pPr>
        <w:ind w:firstLine="709"/>
        <w:jc w:val="center"/>
        <w:rPr>
          <w:b/>
          <w:bCs/>
          <w:color w:val="000000"/>
          <w:lang w:eastAsia="ru-RU"/>
        </w:rPr>
      </w:pPr>
    </w:p>
    <w:p w:rsidR="009A26C3" w:rsidRDefault="009A26C3" w:rsidP="009A26C3">
      <w:pPr>
        <w:ind w:firstLine="709"/>
        <w:jc w:val="center"/>
        <w:rPr>
          <w:b/>
          <w:bCs/>
          <w:color w:val="000000"/>
          <w:lang w:eastAsia="ru-RU"/>
        </w:rPr>
      </w:pPr>
    </w:p>
    <w:p w:rsidR="009A26C3" w:rsidRPr="004526B4" w:rsidRDefault="009A26C3" w:rsidP="009A26C3">
      <w:pPr>
        <w:ind w:firstLine="709"/>
        <w:jc w:val="center"/>
        <w:rPr>
          <w:b/>
          <w:bCs/>
          <w:color w:val="000000"/>
          <w:lang w:eastAsia="ru-RU"/>
        </w:rPr>
      </w:pPr>
    </w:p>
    <w:p w:rsidR="009A26C3" w:rsidRPr="000A12CA" w:rsidRDefault="009A26C3" w:rsidP="009A26C3">
      <w:pPr>
        <w:jc w:val="center"/>
        <w:rPr>
          <w:b/>
          <w:bCs/>
          <w:color w:val="000000"/>
          <w:lang w:val="ru-RU" w:eastAsia="ru-RU"/>
        </w:rPr>
      </w:pPr>
      <w:r w:rsidRPr="000A12CA">
        <w:rPr>
          <w:b/>
          <w:bCs/>
          <w:color w:val="000000"/>
          <w:lang w:val="ru-RU" w:eastAsia="ru-RU"/>
        </w:rPr>
        <w:t>ТЕХНИЧЕСКОЕ ЗАДАНИЕ</w:t>
      </w:r>
    </w:p>
    <w:p w:rsidR="009A26C3" w:rsidRPr="000A12CA" w:rsidRDefault="000A12CA" w:rsidP="009A26C3">
      <w:pPr>
        <w:pBdr>
          <w:bottom w:val="single" w:sz="12" w:space="0" w:color="auto"/>
        </w:pBdr>
        <w:jc w:val="center"/>
        <w:rPr>
          <w:b/>
          <w:lang w:val="ru-RU"/>
        </w:rPr>
      </w:pPr>
      <w:r>
        <w:rPr>
          <w:b/>
          <w:bCs/>
          <w:color w:val="000000"/>
          <w:lang w:val="ru-RU" w:eastAsia="ru-RU"/>
        </w:rPr>
        <w:t>на</w:t>
      </w:r>
      <w:r w:rsidR="009A26C3" w:rsidRPr="000A12CA">
        <w:rPr>
          <w:b/>
          <w:bCs/>
          <w:color w:val="000000"/>
          <w:lang w:val="ru-RU" w:eastAsia="ru-RU"/>
        </w:rPr>
        <w:t xml:space="preserve"> </w:t>
      </w:r>
      <w:r>
        <w:rPr>
          <w:b/>
          <w:bCs/>
          <w:color w:val="000000"/>
          <w:lang w:val="ru-RU" w:eastAsia="ru-RU"/>
        </w:rPr>
        <w:t>проведение</w:t>
      </w:r>
      <w:r w:rsidR="009A26C3" w:rsidRPr="000A12CA">
        <w:rPr>
          <w:b/>
          <w:bCs/>
          <w:color w:val="000000"/>
          <w:lang w:val="ru-RU" w:eastAsia="ru-RU"/>
        </w:rPr>
        <w:t xml:space="preserve"> </w:t>
      </w:r>
      <w:r w:rsidR="009A26C3" w:rsidRPr="000A12CA">
        <w:rPr>
          <w:b/>
          <w:lang w:val="ru-RU"/>
        </w:rPr>
        <w:t>НИР</w:t>
      </w:r>
    </w:p>
    <w:p w:rsidR="009A26C3" w:rsidRPr="000A12CA" w:rsidRDefault="009A26C3" w:rsidP="009A26C3">
      <w:pPr>
        <w:pBdr>
          <w:bottom w:val="single" w:sz="12" w:space="0" w:color="auto"/>
        </w:pBdr>
        <w:jc w:val="center"/>
        <w:rPr>
          <w:b/>
          <w:lang w:val="ru-RU"/>
        </w:rPr>
      </w:pPr>
    </w:p>
    <w:p w:rsidR="009A26C3" w:rsidRPr="009A26C3" w:rsidRDefault="009A26C3" w:rsidP="009A26C3">
      <w:pPr>
        <w:pBdr>
          <w:bottom w:val="single" w:sz="12" w:space="0" w:color="auto"/>
        </w:pBdr>
        <w:jc w:val="center"/>
        <w:rPr>
          <w:b/>
          <w:bCs/>
          <w:color w:val="FF0000"/>
          <w:lang w:val="ru-RU"/>
        </w:rPr>
      </w:pPr>
      <w:r w:rsidRPr="009A26C3">
        <w:rPr>
          <w:b/>
          <w:lang w:val="ru-RU"/>
        </w:rPr>
        <w:t>«</w:t>
      </w:r>
      <w:r w:rsidRPr="009A26C3">
        <w:rPr>
          <w:b/>
          <w:bCs/>
          <w:lang w:val="ru-RU"/>
        </w:rPr>
        <w:t>Разработка методических рекомендаций по определению маркеров для идентификации продукции урановых производств</w:t>
      </w:r>
      <w:r w:rsidRPr="009A26C3">
        <w:rPr>
          <w:b/>
          <w:lang w:val="ru-RU"/>
        </w:rPr>
        <w:t xml:space="preserve">» </w:t>
      </w:r>
    </w:p>
    <w:p w:rsidR="009A26C3" w:rsidRPr="009A26C3" w:rsidRDefault="009A26C3" w:rsidP="009A26C3">
      <w:pPr>
        <w:pBdr>
          <w:bottom w:val="single" w:sz="12" w:space="0" w:color="auto"/>
        </w:pBdr>
        <w:jc w:val="center"/>
        <w:rPr>
          <w:b/>
          <w:bCs/>
          <w:color w:val="000000"/>
          <w:lang w:val="ru-RU" w:eastAsia="ru-RU"/>
        </w:rPr>
      </w:pPr>
    </w:p>
    <w:p w:rsidR="009A26C3" w:rsidRPr="009A26C3" w:rsidRDefault="009A26C3" w:rsidP="009A26C3">
      <w:pPr>
        <w:pBdr>
          <w:bottom w:val="single" w:sz="12" w:space="0" w:color="auto"/>
        </w:pBdr>
        <w:jc w:val="both"/>
        <w:rPr>
          <w:b/>
          <w:bCs/>
          <w:color w:val="000000"/>
          <w:lang w:val="ru-RU" w:eastAsia="ru-RU"/>
        </w:rPr>
      </w:pPr>
    </w:p>
    <w:p w:rsidR="009A26C3" w:rsidRPr="009A26C3" w:rsidRDefault="009A26C3" w:rsidP="009A26C3">
      <w:pPr>
        <w:pBdr>
          <w:bottom w:val="single" w:sz="12" w:space="0" w:color="auto"/>
        </w:pBdr>
        <w:jc w:val="both"/>
        <w:rPr>
          <w:bCs/>
          <w:color w:val="000000"/>
          <w:lang w:val="ru-RU" w:eastAsia="ru-RU"/>
        </w:rPr>
      </w:pPr>
      <w:r w:rsidRPr="009A26C3">
        <w:rPr>
          <w:b/>
          <w:bCs/>
          <w:color w:val="000000"/>
          <w:lang w:val="ru-RU" w:eastAsia="ru-RU"/>
        </w:rPr>
        <w:t xml:space="preserve">Сумма финансирования: </w:t>
      </w:r>
      <w:r w:rsidR="000A12CA">
        <w:rPr>
          <w:b/>
          <w:bCs/>
          <w:color w:val="000000"/>
          <w:lang w:val="ru-RU" w:eastAsia="ru-RU"/>
        </w:rPr>
        <w:t>______________</w:t>
      </w:r>
      <w:bookmarkStart w:id="0" w:name="_GoBack"/>
      <w:bookmarkEnd w:id="0"/>
    </w:p>
    <w:p w:rsidR="009A26C3" w:rsidRPr="009A26C3" w:rsidRDefault="009A26C3" w:rsidP="009A26C3">
      <w:pPr>
        <w:pBdr>
          <w:bottom w:val="single" w:sz="12" w:space="0" w:color="auto"/>
        </w:pBdr>
        <w:jc w:val="both"/>
        <w:rPr>
          <w:b/>
          <w:bCs/>
          <w:color w:val="000000"/>
          <w:lang w:val="ru-RU"/>
        </w:rPr>
      </w:pPr>
    </w:p>
    <w:p w:rsidR="009A26C3" w:rsidRPr="009A26C3" w:rsidRDefault="009A26C3" w:rsidP="009A26C3">
      <w:pPr>
        <w:pBdr>
          <w:bottom w:val="single" w:sz="12" w:space="0" w:color="auto"/>
        </w:pBdr>
        <w:jc w:val="both"/>
        <w:rPr>
          <w:color w:val="000000"/>
          <w:lang w:val="ru-RU"/>
        </w:rPr>
      </w:pPr>
      <w:r w:rsidRPr="009A26C3">
        <w:rPr>
          <w:b/>
          <w:bCs/>
          <w:color w:val="000000"/>
          <w:lang w:val="ru-RU"/>
        </w:rPr>
        <w:t xml:space="preserve">Продолжительность проекта: </w:t>
      </w:r>
      <w:r w:rsidRPr="009A26C3">
        <w:rPr>
          <w:bCs/>
          <w:color w:val="000000"/>
          <w:lang w:val="ru-RU"/>
        </w:rPr>
        <w:t xml:space="preserve">8 месяцев </w:t>
      </w:r>
      <w:proofErr w:type="gramStart"/>
      <w:r w:rsidRPr="009A26C3">
        <w:rPr>
          <w:bCs/>
          <w:color w:val="000000"/>
          <w:lang w:val="ru-RU"/>
        </w:rPr>
        <w:t>с даты подписания</w:t>
      </w:r>
      <w:proofErr w:type="gramEnd"/>
      <w:r w:rsidRPr="009A26C3">
        <w:rPr>
          <w:bCs/>
          <w:color w:val="000000"/>
          <w:lang w:val="ru-RU"/>
        </w:rPr>
        <w:t xml:space="preserve"> договора</w:t>
      </w:r>
    </w:p>
    <w:p w:rsidR="009A26C3" w:rsidRPr="009A26C3" w:rsidRDefault="009A26C3" w:rsidP="009A26C3">
      <w:pPr>
        <w:pBdr>
          <w:bottom w:val="single" w:sz="12" w:space="0" w:color="auto"/>
        </w:pBdr>
        <w:rPr>
          <w:b/>
          <w:bCs/>
          <w:color w:val="000000"/>
          <w:lang w:val="ru-RU" w:eastAsia="ru-RU"/>
        </w:rPr>
      </w:pPr>
    </w:p>
    <w:p w:rsidR="009A26C3" w:rsidRPr="009A26C3" w:rsidRDefault="009A26C3" w:rsidP="009A26C3">
      <w:pPr>
        <w:pBdr>
          <w:bottom w:val="single" w:sz="12" w:space="0" w:color="auto"/>
        </w:pBdr>
        <w:rPr>
          <w:color w:val="000000"/>
          <w:lang w:val="ru-RU" w:eastAsia="ru-RU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644"/>
        <w:gridCol w:w="5103"/>
      </w:tblGrid>
      <w:tr w:rsidR="009A26C3" w:rsidRPr="00F4358D" w:rsidTr="00292523">
        <w:tc>
          <w:tcPr>
            <w:tcW w:w="4644" w:type="dxa"/>
          </w:tcPr>
          <w:p w:rsidR="009A26C3" w:rsidRPr="009A26C3" w:rsidRDefault="009A26C3" w:rsidP="0029252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5103" w:type="dxa"/>
          </w:tcPr>
          <w:p w:rsidR="009A26C3" w:rsidRPr="009A26C3" w:rsidRDefault="009A26C3" w:rsidP="00292523">
            <w:pPr>
              <w:rPr>
                <w:b/>
                <w:bCs/>
                <w:lang w:val="ru-RU" w:eastAsia="ru-RU"/>
              </w:rPr>
            </w:pPr>
          </w:p>
        </w:tc>
      </w:tr>
      <w:tr w:rsidR="009A26C3" w:rsidRPr="004526B4" w:rsidTr="00292523">
        <w:tc>
          <w:tcPr>
            <w:tcW w:w="4644" w:type="dxa"/>
          </w:tcPr>
          <w:p w:rsidR="009A26C3" w:rsidRPr="009A26C3" w:rsidRDefault="009A26C3" w:rsidP="00292523">
            <w:pPr>
              <w:rPr>
                <w:b/>
                <w:bCs/>
                <w:lang w:val="ru-RU" w:eastAsia="ru-RU"/>
              </w:rPr>
            </w:pPr>
            <w:bookmarkStart w:id="1" w:name="_Hlk221684435"/>
          </w:p>
        </w:tc>
        <w:tc>
          <w:tcPr>
            <w:tcW w:w="5103" w:type="dxa"/>
          </w:tcPr>
          <w:p w:rsidR="009A26C3" w:rsidRDefault="009A26C3" w:rsidP="00292523">
            <w:pPr>
              <w:pStyle w:val="af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1613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СОГЛАСОВАНО:</w:t>
            </w:r>
          </w:p>
          <w:p w:rsidR="009A26C3" w:rsidRPr="00216135" w:rsidRDefault="009A26C3" w:rsidP="00292523">
            <w:pPr>
              <w:pStyle w:val="af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A26C3" w:rsidRPr="00216135" w:rsidRDefault="009A26C3" w:rsidP="00292523">
            <w:pPr>
              <w:pStyle w:val="af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bookmarkEnd w:id="1"/>
    </w:tbl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ind w:firstLine="709"/>
        <w:jc w:val="center"/>
        <w:outlineLvl w:val="4"/>
        <w:rPr>
          <w:b/>
          <w:bCs/>
          <w:iCs/>
          <w:lang w:eastAsia="ru-RU"/>
        </w:rPr>
      </w:pPr>
    </w:p>
    <w:p w:rsidR="009A26C3" w:rsidRDefault="009A26C3" w:rsidP="009A26C3">
      <w:pPr>
        <w:jc w:val="center"/>
        <w:outlineLvl w:val="4"/>
        <w:rPr>
          <w:b/>
          <w:bCs/>
          <w:iCs/>
          <w:lang w:eastAsia="ru-RU"/>
        </w:rPr>
      </w:pPr>
      <w:proofErr w:type="spellStart"/>
      <w:r w:rsidRPr="004526B4">
        <w:rPr>
          <w:b/>
          <w:bCs/>
          <w:iCs/>
          <w:lang w:eastAsia="ru-RU"/>
        </w:rPr>
        <w:t>А</w:t>
      </w:r>
      <w:r>
        <w:rPr>
          <w:b/>
          <w:bCs/>
          <w:iCs/>
          <w:lang w:eastAsia="ru-RU"/>
        </w:rPr>
        <w:t>лматы</w:t>
      </w:r>
      <w:proofErr w:type="spellEnd"/>
    </w:p>
    <w:p w:rsidR="009A26C3" w:rsidRDefault="009A26C3" w:rsidP="009A26C3">
      <w:pPr>
        <w:jc w:val="center"/>
        <w:outlineLvl w:val="4"/>
        <w:rPr>
          <w:b/>
          <w:bCs/>
          <w:iCs/>
          <w:lang w:val="ru-RU" w:eastAsia="ru-RU"/>
        </w:rPr>
      </w:pPr>
    </w:p>
    <w:p w:rsidR="009A26C3" w:rsidRPr="004526B4" w:rsidRDefault="009A26C3" w:rsidP="009A26C3">
      <w:pPr>
        <w:jc w:val="center"/>
        <w:outlineLvl w:val="4"/>
        <w:rPr>
          <w:b/>
          <w:bCs/>
          <w:iCs/>
          <w:lang w:eastAsia="ru-RU"/>
        </w:rPr>
      </w:pPr>
      <w:proofErr w:type="gramStart"/>
      <w:r w:rsidRPr="004526B4">
        <w:rPr>
          <w:b/>
          <w:bCs/>
          <w:iCs/>
          <w:lang w:eastAsia="ru-RU"/>
        </w:rPr>
        <w:t>201</w:t>
      </w:r>
      <w:r>
        <w:rPr>
          <w:b/>
          <w:bCs/>
          <w:iCs/>
          <w:lang w:eastAsia="ru-RU"/>
        </w:rPr>
        <w:t>8</w:t>
      </w:r>
      <w:r w:rsidRPr="004526B4">
        <w:rPr>
          <w:b/>
          <w:bCs/>
          <w:iCs/>
          <w:lang w:eastAsia="ru-RU"/>
        </w:rPr>
        <w:t xml:space="preserve"> г</w:t>
      </w:r>
      <w:r>
        <w:rPr>
          <w:b/>
          <w:bCs/>
          <w:iCs/>
          <w:lang w:eastAsia="ru-RU"/>
        </w:rPr>
        <w:t>.</w:t>
      </w:r>
      <w:proofErr w:type="gramEnd"/>
    </w:p>
    <w:p w:rsidR="009A26C3" w:rsidRPr="004526B4" w:rsidRDefault="009A26C3" w:rsidP="009A26C3">
      <w:pPr>
        <w:ind w:firstLine="709"/>
        <w:rPr>
          <w:b/>
          <w:bCs/>
          <w:i/>
        </w:rPr>
        <w:sectPr w:rsidR="009A26C3" w:rsidRPr="004526B4" w:rsidSect="00EB46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26C3" w:rsidRPr="004526B4" w:rsidRDefault="009A26C3" w:rsidP="009A26C3">
      <w:pPr>
        <w:pStyle w:val="ad"/>
        <w:numPr>
          <w:ilvl w:val="0"/>
          <w:numId w:val="17"/>
        </w:numPr>
        <w:tabs>
          <w:tab w:val="left" w:pos="993"/>
        </w:tabs>
        <w:spacing w:after="0"/>
        <w:ind w:left="0" w:firstLine="567"/>
        <w:jc w:val="both"/>
        <w:rPr>
          <w:b/>
          <w:color w:val="000000"/>
        </w:rPr>
      </w:pPr>
      <w:proofErr w:type="spellStart"/>
      <w:r w:rsidRPr="004526B4">
        <w:rPr>
          <w:b/>
          <w:color w:val="000000"/>
        </w:rPr>
        <w:lastRenderedPageBreak/>
        <w:t>Основание</w:t>
      </w:r>
      <w:proofErr w:type="spellEnd"/>
      <w:r w:rsidRPr="004526B4">
        <w:rPr>
          <w:b/>
          <w:color w:val="000000"/>
        </w:rPr>
        <w:t xml:space="preserve"> </w:t>
      </w:r>
      <w:proofErr w:type="spellStart"/>
      <w:r w:rsidRPr="004526B4">
        <w:rPr>
          <w:b/>
          <w:color w:val="000000"/>
        </w:rPr>
        <w:t>для</w:t>
      </w:r>
      <w:proofErr w:type="spellEnd"/>
      <w:r w:rsidRPr="004526B4">
        <w:rPr>
          <w:b/>
          <w:color w:val="000000"/>
        </w:rPr>
        <w:t xml:space="preserve"> </w:t>
      </w:r>
      <w:proofErr w:type="spellStart"/>
      <w:r w:rsidRPr="004526B4">
        <w:rPr>
          <w:b/>
          <w:color w:val="000000"/>
        </w:rPr>
        <w:t>проведения</w:t>
      </w:r>
      <w:proofErr w:type="spellEnd"/>
      <w:r w:rsidRPr="004526B4">
        <w:rPr>
          <w:b/>
          <w:color w:val="000000"/>
        </w:rPr>
        <w:t xml:space="preserve"> </w:t>
      </w:r>
      <w:proofErr w:type="spellStart"/>
      <w:r w:rsidRPr="004526B4">
        <w:rPr>
          <w:b/>
          <w:color w:val="000000"/>
        </w:rPr>
        <w:t>работ</w:t>
      </w:r>
      <w:proofErr w:type="spellEnd"/>
    </w:p>
    <w:p w:rsidR="009A26C3" w:rsidRPr="009A26C3" w:rsidRDefault="009A26C3" w:rsidP="009A26C3">
      <w:pPr>
        <w:pStyle w:val="ad"/>
        <w:ind w:firstLine="567"/>
        <w:jc w:val="both"/>
        <w:rPr>
          <w:color w:val="000000"/>
          <w:lang w:val="ru-RU"/>
        </w:rPr>
      </w:pPr>
      <w:r w:rsidRPr="009A26C3">
        <w:rPr>
          <w:color w:val="000000"/>
          <w:lang w:val="ru-RU"/>
        </w:rPr>
        <w:t>Основанием для проведения работ является Договор</w:t>
      </w:r>
      <w:r>
        <w:rPr>
          <w:color w:val="000000"/>
          <w:lang w:val="ru-RU"/>
        </w:rPr>
        <w:t>…</w:t>
      </w:r>
      <w:r w:rsidRPr="009A26C3">
        <w:rPr>
          <w:color w:val="000000"/>
          <w:lang w:val="ru-RU"/>
        </w:rPr>
        <w:t>.</w:t>
      </w:r>
    </w:p>
    <w:p w:rsidR="009A26C3" w:rsidRPr="009A26C3" w:rsidRDefault="009A26C3" w:rsidP="009A26C3">
      <w:pPr>
        <w:pStyle w:val="ad"/>
        <w:numPr>
          <w:ilvl w:val="0"/>
          <w:numId w:val="17"/>
        </w:numPr>
        <w:tabs>
          <w:tab w:val="left" w:pos="993"/>
        </w:tabs>
        <w:spacing w:after="0"/>
        <w:ind w:left="0" w:firstLine="567"/>
        <w:rPr>
          <w:lang w:val="ru-RU"/>
        </w:rPr>
      </w:pPr>
      <w:r w:rsidRPr="009A26C3">
        <w:rPr>
          <w:b/>
          <w:bCs/>
          <w:lang w:val="ru-RU"/>
        </w:rPr>
        <w:t>Цель, исходные данные для проведения работ</w:t>
      </w:r>
    </w:p>
    <w:p w:rsidR="009A26C3" w:rsidRPr="009A26C3" w:rsidRDefault="009A26C3" w:rsidP="009A26C3">
      <w:pPr>
        <w:ind w:firstLine="567"/>
        <w:jc w:val="both"/>
        <w:rPr>
          <w:b/>
          <w:bCs/>
          <w:lang w:val="ru-RU"/>
        </w:rPr>
      </w:pPr>
    </w:p>
    <w:p w:rsidR="009A26C3" w:rsidRPr="000554B3" w:rsidRDefault="009A26C3" w:rsidP="009A26C3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0554B3">
        <w:rPr>
          <w:rFonts w:ascii="Times New Roman" w:hAnsi="Times New Roman" w:cs="Times New Roman"/>
          <w:b/>
          <w:bCs/>
        </w:rPr>
        <w:t>Цель НИР</w:t>
      </w:r>
      <w:r w:rsidRPr="000554B3">
        <w:rPr>
          <w:rFonts w:ascii="Times New Roman" w:hAnsi="Times New Roman" w:cs="Times New Roman"/>
          <w:bCs/>
        </w:rPr>
        <w:t xml:space="preserve"> –</w:t>
      </w:r>
      <w:r>
        <w:rPr>
          <w:rFonts w:ascii="Times New Roman" w:hAnsi="Times New Roman" w:cs="Times New Roman"/>
          <w:bCs/>
        </w:rPr>
        <w:t xml:space="preserve"> разработка методических рекомендаций по определению  </w:t>
      </w:r>
      <w:r>
        <w:rPr>
          <w:rFonts w:ascii="Times New Roman" w:eastAsiaTheme="minorEastAsia" w:hAnsi="Times New Roman" w:cs="Times New Roman"/>
          <w:color w:val="000000" w:themeColor="text1"/>
          <w:kern w:val="24"/>
        </w:rPr>
        <w:t xml:space="preserve">микроэлементных и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</w:rPr>
        <w:t>радионуклидных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</w:rPr>
        <w:t xml:space="preserve"> </w:t>
      </w:r>
      <w:r w:rsidRPr="000554B3">
        <w:rPr>
          <w:rFonts w:ascii="Times New Roman" w:eastAsiaTheme="minorEastAsia" w:hAnsi="Times New Roman" w:cs="Times New Roman"/>
          <w:color w:val="000000" w:themeColor="text1"/>
          <w:kern w:val="24"/>
        </w:rPr>
        <w:t xml:space="preserve">портретов </w:t>
      </w:r>
      <w:r w:rsidRPr="000554B3">
        <w:rPr>
          <w:rFonts w:ascii="Times New Roman" w:hAnsi="Times New Roman" w:cs="Times New Roman"/>
        </w:rPr>
        <w:t xml:space="preserve">продуктов </w:t>
      </w:r>
      <w:r>
        <w:rPr>
          <w:rFonts w:ascii="Times New Roman" w:hAnsi="Times New Roman" w:cs="Times New Roman"/>
        </w:rPr>
        <w:t xml:space="preserve">уранодобывающих и </w:t>
      </w:r>
      <w:proofErr w:type="spellStart"/>
      <w:r>
        <w:rPr>
          <w:rFonts w:ascii="Times New Roman" w:hAnsi="Times New Roman" w:cs="Times New Roman"/>
        </w:rPr>
        <w:t>ураноперерабатывающих</w:t>
      </w:r>
      <w:proofErr w:type="spellEnd"/>
      <w:r>
        <w:rPr>
          <w:rFonts w:ascii="Times New Roman" w:hAnsi="Times New Roman" w:cs="Times New Roman"/>
        </w:rPr>
        <w:t xml:space="preserve"> предприятий АО «НАК «</w:t>
      </w:r>
      <w:proofErr w:type="spellStart"/>
      <w:r>
        <w:rPr>
          <w:rFonts w:ascii="Times New Roman" w:hAnsi="Times New Roman" w:cs="Times New Roman"/>
        </w:rPr>
        <w:t>Казатомпром</w:t>
      </w:r>
      <w:proofErr w:type="spellEnd"/>
      <w:r>
        <w:rPr>
          <w:rFonts w:ascii="Times New Roman" w:hAnsi="Times New Roman" w:cs="Times New Roman"/>
        </w:rPr>
        <w:t>».</w:t>
      </w:r>
    </w:p>
    <w:p w:rsidR="009A26C3" w:rsidRPr="009A26C3" w:rsidRDefault="009A26C3" w:rsidP="009A26C3">
      <w:pPr>
        <w:ind w:firstLine="709"/>
        <w:jc w:val="both"/>
        <w:rPr>
          <w:bCs/>
          <w:color w:val="000000"/>
          <w:lang w:val="ru-RU"/>
        </w:rPr>
      </w:pPr>
    </w:p>
    <w:p w:rsidR="009A26C3" w:rsidRPr="009A26C3" w:rsidRDefault="009A26C3" w:rsidP="009A26C3">
      <w:pPr>
        <w:ind w:firstLine="709"/>
        <w:rPr>
          <w:b/>
          <w:bCs/>
          <w:lang w:val="ru-RU"/>
        </w:rPr>
      </w:pPr>
      <w:r w:rsidRPr="009A26C3">
        <w:rPr>
          <w:b/>
          <w:bCs/>
          <w:lang w:val="ru-RU"/>
        </w:rPr>
        <w:t>Исходные данные для проведения работ</w:t>
      </w:r>
    </w:p>
    <w:p w:rsidR="009A26C3" w:rsidRPr="009A26C3" w:rsidRDefault="009A26C3" w:rsidP="009A26C3">
      <w:pPr>
        <w:ind w:firstLine="709"/>
        <w:contextualSpacing/>
        <w:jc w:val="both"/>
        <w:rPr>
          <w:lang w:val="ru-RU"/>
        </w:rPr>
      </w:pPr>
      <w:r w:rsidRPr="009A26C3">
        <w:rPr>
          <w:lang w:val="ru-RU"/>
        </w:rPr>
        <w:t>Внедрение новых технологий переработки природного урана позволяет получать готовую экспортную продукцию непосредственно на рудниках подземного выщелачивания, поэтому назрела необходимость создания базы данных урансодержащих продуктов всех предприятий, входящих в состав АО «НАК «</w:t>
      </w:r>
      <w:proofErr w:type="spellStart"/>
      <w:r w:rsidRPr="009A26C3">
        <w:rPr>
          <w:lang w:val="ru-RU"/>
        </w:rPr>
        <w:t>Казатомпром</w:t>
      </w:r>
      <w:proofErr w:type="spellEnd"/>
      <w:r w:rsidRPr="009A26C3">
        <w:rPr>
          <w:lang w:val="ru-RU"/>
        </w:rPr>
        <w:t>». Одной из составных частей создаваемой базы является проведение идентификации урансодержащих продуктов по месту промышленной добычи.</w:t>
      </w:r>
    </w:p>
    <w:p w:rsidR="009A26C3" w:rsidRPr="009A26C3" w:rsidRDefault="009A26C3" w:rsidP="009A26C3">
      <w:pPr>
        <w:ind w:firstLine="709"/>
        <w:contextualSpacing/>
        <w:jc w:val="both"/>
        <w:rPr>
          <w:lang w:val="ru-RU"/>
        </w:rPr>
      </w:pPr>
      <w:r w:rsidRPr="009A26C3">
        <w:rPr>
          <w:lang w:val="ru-RU"/>
        </w:rPr>
        <w:t xml:space="preserve">Существующие особенности микроэлементного и изотопного составов продуктов уранового производства на разных этапах производственного цикла, могут быть обусловлены как минералогическими особенностями разных мест добычи </w:t>
      </w:r>
      <w:proofErr w:type="gramStart"/>
      <w:r w:rsidRPr="009A26C3">
        <w:rPr>
          <w:lang w:val="ru-RU"/>
        </w:rPr>
        <w:t>урана</w:t>
      </w:r>
      <w:proofErr w:type="gramEnd"/>
      <w:r w:rsidRPr="009A26C3">
        <w:rPr>
          <w:lang w:val="ru-RU"/>
        </w:rPr>
        <w:t>‚ так и различиями в технологии получения готовой продукции.</w:t>
      </w:r>
    </w:p>
    <w:p w:rsidR="009A26C3" w:rsidRPr="009A26C3" w:rsidRDefault="009A26C3" w:rsidP="009A26C3">
      <w:pPr>
        <w:ind w:firstLine="709"/>
        <w:jc w:val="both"/>
        <w:rPr>
          <w:rFonts w:eastAsia="TimesNewRomanPSMT"/>
          <w:lang w:val="ru-RU"/>
        </w:rPr>
      </w:pPr>
      <w:r w:rsidRPr="009A26C3">
        <w:rPr>
          <w:rFonts w:eastAsia="TimesNewRomanPSMT"/>
          <w:lang w:val="ru-RU"/>
        </w:rPr>
        <w:t xml:space="preserve">При этом важен </w:t>
      </w:r>
      <w:r w:rsidRPr="009A26C3">
        <w:rPr>
          <w:rFonts w:eastAsiaTheme="minorHAnsi"/>
          <w:lang w:val="ru-RU"/>
        </w:rPr>
        <w:t xml:space="preserve">не только </w:t>
      </w:r>
      <w:proofErr w:type="spellStart"/>
      <w:r w:rsidRPr="009A26C3">
        <w:rPr>
          <w:rFonts w:eastAsiaTheme="minorHAnsi"/>
          <w:lang w:val="ru-RU"/>
        </w:rPr>
        <w:t>радионуклидный</w:t>
      </w:r>
      <w:proofErr w:type="spellEnd"/>
      <w:r w:rsidRPr="009A26C3">
        <w:rPr>
          <w:rFonts w:eastAsiaTheme="minorHAnsi"/>
          <w:lang w:val="ru-RU"/>
        </w:rPr>
        <w:t xml:space="preserve"> и изотопный состав данных материалов, </w:t>
      </w:r>
      <w:proofErr w:type="spellStart"/>
      <w:r w:rsidRPr="009A26C3">
        <w:rPr>
          <w:rFonts w:eastAsiaTheme="minorHAnsi"/>
          <w:lang w:val="ru-RU"/>
        </w:rPr>
        <w:t>макрокомпонентый</w:t>
      </w:r>
      <w:proofErr w:type="spellEnd"/>
      <w:r w:rsidRPr="009A26C3">
        <w:rPr>
          <w:rFonts w:eastAsiaTheme="minorHAnsi"/>
          <w:lang w:val="ru-RU"/>
        </w:rPr>
        <w:t xml:space="preserve"> состав матрицы, параметры микроструктуры, но и такие уникальные характеристики как наличие различных следовых количеств микропримесей.</w:t>
      </w:r>
      <w:r w:rsidRPr="009A26C3">
        <w:rPr>
          <w:rFonts w:eastAsia="TimesNewRomanPSMT"/>
          <w:lang w:val="ru-RU"/>
        </w:rPr>
        <w:t xml:space="preserve"> </w:t>
      </w:r>
    </w:p>
    <w:p w:rsidR="009A26C3" w:rsidRPr="009A26C3" w:rsidRDefault="009A26C3" w:rsidP="009A26C3">
      <w:pPr>
        <w:tabs>
          <w:tab w:val="left" w:pos="900"/>
        </w:tabs>
        <w:ind w:firstLine="709"/>
        <w:jc w:val="both"/>
        <w:rPr>
          <w:b/>
          <w:bCs/>
          <w:lang w:val="ru-RU"/>
        </w:rPr>
      </w:pPr>
    </w:p>
    <w:p w:rsidR="009A26C3" w:rsidRPr="00997800" w:rsidRDefault="009A26C3" w:rsidP="009A26C3">
      <w:pPr>
        <w:tabs>
          <w:tab w:val="left" w:pos="900"/>
        </w:tabs>
        <w:ind w:firstLine="567"/>
        <w:jc w:val="both"/>
        <w:rPr>
          <w:b/>
          <w:bCs/>
        </w:rPr>
      </w:pPr>
      <w:r w:rsidRPr="00997800">
        <w:rPr>
          <w:b/>
          <w:bCs/>
        </w:rPr>
        <w:t>3.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Перечень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выполняемых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работ</w:t>
      </w:r>
      <w:proofErr w:type="spellEnd"/>
    </w:p>
    <w:p w:rsidR="009A26C3" w:rsidRPr="009A26C3" w:rsidRDefault="009A26C3" w:rsidP="009A26C3">
      <w:pPr>
        <w:pStyle w:val="a3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lang w:val="ru-RU" w:eastAsia="zh-TW"/>
        </w:rPr>
      </w:pPr>
      <w:r w:rsidRPr="009A26C3">
        <w:rPr>
          <w:lang w:val="ru-RU" w:eastAsia="zh-TW"/>
        </w:rPr>
        <w:t>Посещение сотрудниками Исполнителя уранодобывающего предприятия АО «НАК «</w:t>
      </w:r>
      <w:proofErr w:type="spellStart"/>
      <w:r w:rsidRPr="009A26C3">
        <w:rPr>
          <w:lang w:val="ru-RU" w:eastAsia="zh-TW"/>
        </w:rPr>
        <w:t>Казатомпром</w:t>
      </w:r>
      <w:proofErr w:type="spellEnd"/>
      <w:r w:rsidRPr="009A26C3">
        <w:rPr>
          <w:lang w:val="ru-RU" w:eastAsia="zh-TW"/>
        </w:rPr>
        <w:t>» для совместного определения с Заказчиком перечня технологических продуктов, подлежащих отбору. Определение технологических продуктов на различных стадиях производственного цикла добычи и переработки природного урана на примере одного  предприятия АО «НАК «</w:t>
      </w:r>
      <w:proofErr w:type="spellStart"/>
      <w:r w:rsidRPr="009A26C3">
        <w:rPr>
          <w:lang w:val="ru-RU" w:eastAsia="zh-TW"/>
        </w:rPr>
        <w:t>Казатомпром</w:t>
      </w:r>
      <w:proofErr w:type="spellEnd"/>
      <w:r w:rsidRPr="009A26C3">
        <w:rPr>
          <w:lang w:val="ru-RU" w:eastAsia="zh-TW"/>
        </w:rPr>
        <w:t>».</w:t>
      </w:r>
    </w:p>
    <w:p w:rsidR="009A26C3" w:rsidRPr="009A26C3" w:rsidRDefault="009A26C3" w:rsidP="009A26C3">
      <w:pPr>
        <w:pStyle w:val="a3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lang w:val="ru-RU" w:eastAsia="zh-TW"/>
        </w:rPr>
      </w:pPr>
      <w:r w:rsidRPr="009A26C3">
        <w:rPr>
          <w:lang w:val="ru-RU" w:eastAsia="zh-TW"/>
        </w:rPr>
        <w:t>Разработка и согласование  порядка отбора проб технологических продуктов.</w:t>
      </w:r>
    </w:p>
    <w:p w:rsidR="009A26C3" w:rsidRPr="009A26C3" w:rsidRDefault="009A26C3" w:rsidP="009A26C3">
      <w:pPr>
        <w:pStyle w:val="a3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lang w:val="ru-RU" w:eastAsia="zh-TW"/>
        </w:rPr>
      </w:pPr>
      <w:r w:rsidRPr="009A26C3">
        <w:rPr>
          <w:lang w:val="ru-RU" w:eastAsia="zh-TW"/>
        </w:rPr>
        <w:t>Отбор проб типичных технологических продуктов (2 комплекта) на разных этапах производственного цикла</w:t>
      </w:r>
      <w:r w:rsidRPr="009A26C3">
        <w:rPr>
          <w:rFonts w:eastAsia="Calibri"/>
          <w:lang w:val="ru-RU" w:eastAsia="zh-TW"/>
        </w:rPr>
        <w:t xml:space="preserve"> </w:t>
      </w:r>
      <w:r w:rsidRPr="009A26C3">
        <w:rPr>
          <w:lang w:val="ru-RU" w:eastAsia="zh-TW"/>
        </w:rPr>
        <w:t xml:space="preserve">добычи и переработки природного урана: готовая продукция, товарный </w:t>
      </w:r>
      <w:proofErr w:type="spellStart"/>
      <w:r w:rsidRPr="009A26C3">
        <w:rPr>
          <w:lang w:val="ru-RU" w:eastAsia="zh-TW"/>
        </w:rPr>
        <w:t>десорбат</w:t>
      </w:r>
      <w:proofErr w:type="spellEnd"/>
      <w:r w:rsidRPr="009A26C3">
        <w:rPr>
          <w:lang w:val="ru-RU" w:eastAsia="zh-TW"/>
        </w:rPr>
        <w:t xml:space="preserve">, продуктивный раствор, ионообменные смолы. </w:t>
      </w:r>
    </w:p>
    <w:p w:rsidR="009A26C3" w:rsidRPr="009A26C3" w:rsidRDefault="009A26C3" w:rsidP="009A26C3">
      <w:pPr>
        <w:pStyle w:val="a3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lang w:val="ru-RU" w:eastAsia="zh-TW"/>
        </w:rPr>
      </w:pPr>
      <w:r w:rsidRPr="009A26C3">
        <w:rPr>
          <w:lang w:val="ru-RU"/>
        </w:rPr>
        <w:t>Транспортировка комплекта проб с предприятий АО «НАК «</w:t>
      </w:r>
      <w:proofErr w:type="spellStart"/>
      <w:r w:rsidRPr="009A26C3">
        <w:rPr>
          <w:lang w:val="ru-RU"/>
        </w:rPr>
        <w:t>Казатомпром</w:t>
      </w:r>
      <w:proofErr w:type="spellEnd"/>
      <w:r w:rsidRPr="009A26C3">
        <w:rPr>
          <w:lang w:val="ru-RU"/>
        </w:rPr>
        <w:t>» (ЮКО) к месту выполнения измерений.</w:t>
      </w:r>
    </w:p>
    <w:p w:rsidR="009A26C3" w:rsidRPr="009A26C3" w:rsidRDefault="009A26C3" w:rsidP="009A26C3">
      <w:pPr>
        <w:tabs>
          <w:tab w:val="left" w:pos="993"/>
        </w:tabs>
        <w:ind w:firstLine="567"/>
        <w:jc w:val="both"/>
        <w:rPr>
          <w:b/>
          <w:lang w:val="ru-RU" w:eastAsia="zh-TW"/>
        </w:rPr>
      </w:pPr>
    </w:p>
    <w:p w:rsidR="009A26C3" w:rsidRPr="009A26C3" w:rsidRDefault="009A26C3" w:rsidP="009A26C3">
      <w:pPr>
        <w:pStyle w:val="a3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lang w:val="ru-RU" w:eastAsia="zh-TW"/>
        </w:rPr>
      </w:pPr>
      <w:r w:rsidRPr="009A26C3">
        <w:rPr>
          <w:lang w:val="ru-RU" w:eastAsia="zh-TW"/>
        </w:rPr>
        <w:t xml:space="preserve">Подбор методик для анализа микроэлементного и </w:t>
      </w:r>
      <w:proofErr w:type="spellStart"/>
      <w:r w:rsidRPr="009A26C3">
        <w:rPr>
          <w:lang w:val="ru-RU" w:eastAsia="zh-TW"/>
        </w:rPr>
        <w:t>радионуклидного</w:t>
      </w:r>
      <w:proofErr w:type="spellEnd"/>
      <w:r w:rsidRPr="009A26C3">
        <w:rPr>
          <w:lang w:val="ru-RU" w:eastAsia="zh-TW"/>
        </w:rPr>
        <w:t xml:space="preserve"> состава урансодержащих продуктов для типичных видов отбираемых проб: а) готовая продукция (</w:t>
      </w:r>
      <w:r w:rsidRPr="009A26C3">
        <w:rPr>
          <w:lang w:val="ru-RU"/>
        </w:rPr>
        <w:t>закись-окись урана (ЗОУ), химический концентрат природного урана (ХКПУ</w:t>
      </w:r>
      <w:r w:rsidRPr="009A26C3">
        <w:rPr>
          <w:lang w:val="ru-RU" w:eastAsia="zh-TW"/>
        </w:rPr>
        <w:t>); б) промежуточные технологические продукты (</w:t>
      </w:r>
      <w:r w:rsidRPr="009A26C3">
        <w:rPr>
          <w:rFonts w:eastAsiaTheme="minorEastAsia"/>
          <w:color w:val="000000" w:themeColor="text1"/>
          <w:kern w:val="24"/>
          <w:lang w:val="ru-RU"/>
        </w:rPr>
        <w:t xml:space="preserve">продуктивный раствор, товарный </w:t>
      </w:r>
      <w:proofErr w:type="spellStart"/>
      <w:r w:rsidRPr="009A26C3">
        <w:rPr>
          <w:rFonts w:eastAsiaTheme="minorEastAsia"/>
          <w:color w:val="000000" w:themeColor="text1"/>
          <w:kern w:val="24"/>
          <w:lang w:val="ru-RU"/>
        </w:rPr>
        <w:t>десорбат</w:t>
      </w:r>
      <w:proofErr w:type="spellEnd"/>
      <w:r w:rsidRPr="009A26C3">
        <w:rPr>
          <w:rFonts w:eastAsiaTheme="minorEastAsia"/>
          <w:color w:val="000000" w:themeColor="text1"/>
          <w:kern w:val="24"/>
          <w:lang w:val="ru-RU"/>
        </w:rPr>
        <w:t>, выщелачивающий раствор, ионообменные смолы и т.д.</w:t>
      </w:r>
      <w:r w:rsidRPr="009A26C3">
        <w:rPr>
          <w:lang w:val="ru-RU" w:eastAsia="zh-TW"/>
        </w:rPr>
        <w:t>); в) химические реагенты, используемые в технологическом процессе.</w:t>
      </w:r>
    </w:p>
    <w:p w:rsidR="009A26C3" w:rsidRPr="009A26C3" w:rsidRDefault="009A26C3" w:rsidP="009A26C3">
      <w:pPr>
        <w:pStyle w:val="a3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lang w:val="ru-RU" w:eastAsia="zh-TW"/>
        </w:rPr>
      </w:pPr>
      <w:r w:rsidRPr="009A26C3">
        <w:rPr>
          <w:lang w:val="ru-RU" w:eastAsia="zh-TW"/>
        </w:rPr>
        <w:t>Командировка сотрудников Исполнителя в лабораторию Заказчика (</w:t>
      </w:r>
      <w:proofErr w:type="spellStart"/>
      <w:r w:rsidRPr="009A26C3">
        <w:rPr>
          <w:lang w:val="ru-RU" w:eastAsia="zh-TW"/>
        </w:rPr>
        <w:t>п</w:t>
      </w:r>
      <w:proofErr w:type="gramStart"/>
      <w:r w:rsidRPr="009A26C3">
        <w:rPr>
          <w:lang w:val="ru-RU" w:eastAsia="zh-TW"/>
        </w:rPr>
        <w:t>.Т</w:t>
      </w:r>
      <w:proofErr w:type="gramEnd"/>
      <w:r w:rsidRPr="009A26C3">
        <w:rPr>
          <w:lang w:val="ru-RU" w:eastAsia="zh-TW"/>
        </w:rPr>
        <w:t>аукент</w:t>
      </w:r>
      <w:proofErr w:type="spellEnd"/>
      <w:r w:rsidRPr="009A26C3">
        <w:rPr>
          <w:lang w:val="ru-RU" w:eastAsia="zh-TW"/>
        </w:rPr>
        <w:t>, ЮКО) для обучения сотрудников Заказчика.</w:t>
      </w:r>
    </w:p>
    <w:p w:rsidR="009A26C3" w:rsidRPr="009A26C3" w:rsidRDefault="009A26C3" w:rsidP="009A26C3">
      <w:pPr>
        <w:pStyle w:val="a3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lang w:val="ru-RU" w:eastAsia="zh-TW"/>
        </w:rPr>
      </w:pPr>
      <w:r w:rsidRPr="009A26C3">
        <w:rPr>
          <w:lang w:val="ru-RU" w:eastAsia="zh-TW"/>
        </w:rPr>
        <w:t xml:space="preserve">Проведение серии параллельных экспериментов в лабораториях Заказчика и Исполнителя. </w:t>
      </w:r>
    </w:p>
    <w:p w:rsidR="009A26C3" w:rsidRPr="009A26C3" w:rsidRDefault="009A26C3" w:rsidP="009A26C3">
      <w:pPr>
        <w:pStyle w:val="a3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rFonts w:eastAsia="Calibri"/>
          <w:lang w:val="ru-RU" w:eastAsia="zh-TW"/>
        </w:rPr>
      </w:pPr>
      <w:r w:rsidRPr="009A26C3">
        <w:rPr>
          <w:lang w:val="ru-RU"/>
        </w:rPr>
        <w:t xml:space="preserve">Определение </w:t>
      </w:r>
      <w:proofErr w:type="gramStart"/>
      <w:r w:rsidRPr="009A26C3">
        <w:rPr>
          <w:lang w:val="ru-RU"/>
        </w:rPr>
        <w:t>элементного</w:t>
      </w:r>
      <w:proofErr w:type="gramEnd"/>
      <w:r w:rsidRPr="009A26C3">
        <w:rPr>
          <w:lang w:val="ru-RU"/>
        </w:rPr>
        <w:t xml:space="preserve"> и </w:t>
      </w:r>
      <w:proofErr w:type="spellStart"/>
      <w:r w:rsidRPr="009A26C3">
        <w:rPr>
          <w:lang w:val="ru-RU"/>
        </w:rPr>
        <w:t>радионуклидного</w:t>
      </w:r>
      <w:proofErr w:type="spellEnd"/>
      <w:r w:rsidRPr="009A26C3">
        <w:rPr>
          <w:lang w:val="ru-RU"/>
        </w:rPr>
        <w:t xml:space="preserve"> составов отобранных образцов с использованием современных инструментальных методов, таких как ИСП-МС и ИСП-АЭС, альфа - и гамма-спектрометрии (анализ не менее 100 проб).</w:t>
      </w:r>
    </w:p>
    <w:p w:rsidR="009A26C3" w:rsidRPr="009A26C3" w:rsidRDefault="009A26C3" w:rsidP="009A26C3">
      <w:pPr>
        <w:tabs>
          <w:tab w:val="left" w:pos="993"/>
        </w:tabs>
        <w:ind w:firstLine="567"/>
        <w:jc w:val="both"/>
        <w:rPr>
          <w:lang w:val="ru-RU"/>
        </w:rPr>
      </w:pPr>
      <w:r w:rsidRPr="009A26C3">
        <w:rPr>
          <w:bCs/>
          <w:lang w:val="ru-RU"/>
        </w:rPr>
        <w:lastRenderedPageBreak/>
        <w:t xml:space="preserve">1.9 Анализ полученных данных и </w:t>
      </w:r>
      <w:r w:rsidRPr="009A26C3">
        <w:rPr>
          <w:rFonts w:eastAsiaTheme="minorEastAsia"/>
          <w:color w:val="000000" w:themeColor="text1"/>
          <w:kern w:val="24"/>
          <w:lang w:val="ru-RU"/>
        </w:rPr>
        <w:t xml:space="preserve">определение типов идентификационных маркеров и диапазонов вариаций </w:t>
      </w:r>
      <w:proofErr w:type="spellStart"/>
      <w:r w:rsidRPr="009A26C3">
        <w:rPr>
          <w:rFonts w:eastAsiaTheme="minorEastAsia"/>
          <w:color w:val="000000" w:themeColor="text1"/>
          <w:kern w:val="24"/>
          <w:lang w:val="ru-RU"/>
        </w:rPr>
        <w:t>радионуклидного</w:t>
      </w:r>
      <w:proofErr w:type="spellEnd"/>
      <w:r w:rsidRPr="009A26C3">
        <w:rPr>
          <w:rFonts w:eastAsiaTheme="minorEastAsia"/>
          <w:color w:val="000000" w:themeColor="text1"/>
          <w:kern w:val="24"/>
          <w:lang w:val="ru-RU"/>
        </w:rPr>
        <w:t xml:space="preserve"> и </w:t>
      </w:r>
      <w:proofErr w:type="gramStart"/>
      <w:r w:rsidRPr="009A26C3">
        <w:rPr>
          <w:rFonts w:eastAsiaTheme="minorEastAsia"/>
          <w:color w:val="000000" w:themeColor="text1"/>
          <w:kern w:val="24"/>
          <w:lang w:val="ru-RU"/>
        </w:rPr>
        <w:t>микроэлементного</w:t>
      </w:r>
      <w:proofErr w:type="gramEnd"/>
      <w:r w:rsidRPr="009A26C3">
        <w:rPr>
          <w:rFonts w:eastAsiaTheme="minorEastAsia"/>
          <w:color w:val="000000" w:themeColor="text1"/>
          <w:kern w:val="24"/>
          <w:lang w:val="ru-RU"/>
        </w:rPr>
        <w:t xml:space="preserve"> составов урансодержащих продуктов</w:t>
      </w:r>
      <w:r w:rsidRPr="009A26C3">
        <w:rPr>
          <w:lang w:val="ru-RU"/>
        </w:rPr>
        <w:t xml:space="preserve">. </w:t>
      </w:r>
    </w:p>
    <w:p w:rsidR="009A26C3" w:rsidRPr="009A26C3" w:rsidRDefault="009A26C3" w:rsidP="009A26C3">
      <w:pPr>
        <w:tabs>
          <w:tab w:val="left" w:pos="993"/>
        </w:tabs>
        <w:ind w:firstLine="567"/>
        <w:jc w:val="both"/>
        <w:rPr>
          <w:lang w:val="ru-RU"/>
        </w:rPr>
      </w:pPr>
      <w:r w:rsidRPr="009A26C3">
        <w:rPr>
          <w:lang w:val="ru-RU"/>
        </w:rPr>
        <w:t xml:space="preserve">1.10 Определение точного перечня технологических продуктов </w:t>
      </w:r>
      <w:proofErr w:type="spellStart"/>
      <w:r w:rsidRPr="009A26C3">
        <w:rPr>
          <w:lang w:val="ru-RU"/>
        </w:rPr>
        <w:t>урандобывающих</w:t>
      </w:r>
      <w:proofErr w:type="spellEnd"/>
      <w:r w:rsidRPr="009A26C3">
        <w:rPr>
          <w:lang w:val="ru-RU"/>
        </w:rPr>
        <w:t xml:space="preserve"> предприятий, подлежащих отбору для </w:t>
      </w:r>
      <w:r w:rsidRPr="009A26C3">
        <w:rPr>
          <w:rFonts w:eastAsia="Arial Unicode MS"/>
          <w:lang w:val="ru-RU" w:eastAsia="zh-TW"/>
        </w:rPr>
        <w:t xml:space="preserve">выявления микроэлементных и </w:t>
      </w:r>
      <w:proofErr w:type="spellStart"/>
      <w:r w:rsidRPr="009A26C3">
        <w:rPr>
          <w:rFonts w:eastAsia="Arial Unicode MS"/>
          <w:lang w:val="ru-RU" w:eastAsia="zh-TW"/>
        </w:rPr>
        <w:t>радионуклидных</w:t>
      </w:r>
      <w:proofErr w:type="spellEnd"/>
      <w:r w:rsidRPr="009A26C3">
        <w:rPr>
          <w:rFonts w:eastAsia="Arial Unicode MS"/>
          <w:lang w:val="ru-RU" w:eastAsia="zh-TW"/>
        </w:rPr>
        <w:t xml:space="preserve"> портретов (регламент отбора проб).</w:t>
      </w:r>
    </w:p>
    <w:p w:rsidR="009A26C3" w:rsidRPr="009A26C3" w:rsidRDefault="009A26C3" w:rsidP="009A26C3">
      <w:pPr>
        <w:tabs>
          <w:tab w:val="left" w:pos="993"/>
        </w:tabs>
        <w:ind w:firstLine="567"/>
        <w:jc w:val="both"/>
        <w:rPr>
          <w:rFonts w:eastAsia="Arial Unicode MS"/>
          <w:lang w:val="ru-RU" w:eastAsia="zh-TW"/>
        </w:rPr>
      </w:pPr>
      <w:r w:rsidRPr="009A26C3">
        <w:rPr>
          <w:rFonts w:eastAsia="Arial Unicode MS"/>
          <w:lang w:val="ru-RU" w:eastAsia="zh-TW"/>
        </w:rPr>
        <w:t xml:space="preserve">1.11 Разработка методических рекомендаций по определению маркеров для идентификации урансодержащих продуктов с помощью выявленных микроэлементных и </w:t>
      </w:r>
      <w:proofErr w:type="spellStart"/>
      <w:r w:rsidRPr="009A26C3">
        <w:rPr>
          <w:rFonts w:eastAsia="Arial Unicode MS"/>
          <w:lang w:val="ru-RU" w:eastAsia="zh-TW"/>
        </w:rPr>
        <w:t>радионуклидных</w:t>
      </w:r>
      <w:proofErr w:type="spellEnd"/>
      <w:r w:rsidRPr="009A26C3">
        <w:rPr>
          <w:rFonts w:eastAsia="Arial Unicode MS"/>
          <w:lang w:val="ru-RU" w:eastAsia="zh-TW"/>
        </w:rPr>
        <w:t xml:space="preserve"> портретов.</w:t>
      </w:r>
    </w:p>
    <w:p w:rsidR="009A26C3" w:rsidRPr="009A26C3" w:rsidRDefault="009A26C3" w:rsidP="009A26C3">
      <w:pPr>
        <w:ind w:firstLine="567"/>
        <w:contextualSpacing/>
        <w:jc w:val="both"/>
        <w:rPr>
          <w:lang w:val="ru-RU"/>
        </w:rPr>
      </w:pPr>
      <w:r w:rsidRPr="009A26C3">
        <w:rPr>
          <w:rFonts w:eastAsia="Arial Unicode MS"/>
          <w:lang w:val="ru-RU" w:eastAsia="zh-TW"/>
        </w:rPr>
        <w:t xml:space="preserve">1.12 </w:t>
      </w:r>
      <w:r w:rsidRPr="009A26C3">
        <w:rPr>
          <w:lang w:val="ru-RU"/>
        </w:rPr>
        <w:t>Утилизация остатков и отходов проб технологической продукции уранового производства.</w:t>
      </w:r>
    </w:p>
    <w:p w:rsidR="009A26C3" w:rsidRPr="009A26C3" w:rsidRDefault="009A26C3" w:rsidP="009A26C3">
      <w:pPr>
        <w:ind w:firstLine="709"/>
        <w:jc w:val="both"/>
        <w:rPr>
          <w:lang w:val="ru-RU" w:eastAsia="zh-TW"/>
        </w:rPr>
      </w:pPr>
    </w:p>
    <w:p w:rsidR="009A26C3" w:rsidRPr="00A76F0D" w:rsidRDefault="009A26C3" w:rsidP="009A26C3">
      <w:pPr>
        <w:ind w:firstLine="709"/>
        <w:jc w:val="both"/>
        <w:rPr>
          <w:b/>
          <w:bCs/>
          <w:lang w:val="ru-RU"/>
        </w:rPr>
      </w:pPr>
      <w:r w:rsidRPr="00A76F0D">
        <w:rPr>
          <w:b/>
          <w:bCs/>
          <w:lang w:val="ru-RU"/>
        </w:rPr>
        <w:t>4.Основные требования к выполнению НИР</w:t>
      </w:r>
    </w:p>
    <w:p w:rsidR="009A26C3" w:rsidRPr="009A26C3" w:rsidRDefault="009A26C3" w:rsidP="009A26C3">
      <w:pPr>
        <w:pStyle w:val="a3"/>
        <w:ind w:left="0" w:firstLine="709"/>
        <w:jc w:val="both"/>
        <w:rPr>
          <w:lang w:val="ru-RU" w:eastAsia="zh-TW"/>
        </w:rPr>
      </w:pPr>
      <w:r w:rsidRPr="009A26C3">
        <w:rPr>
          <w:lang w:val="ru-RU"/>
        </w:rPr>
        <w:t>В рамках выполнения НИР должен быть произведен</w:t>
      </w:r>
      <w:r w:rsidRPr="009A26C3">
        <w:rPr>
          <w:lang w:val="ru-RU" w:eastAsia="zh-TW"/>
        </w:rPr>
        <w:t xml:space="preserve"> </w:t>
      </w:r>
      <w:r w:rsidRPr="009A26C3">
        <w:rPr>
          <w:lang w:val="ru-RU"/>
        </w:rPr>
        <w:t>отбор проб урансодержащих продуктов на одном предприятии</w:t>
      </w:r>
      <w:r w:rsidRPr="009A26C3">
        <w:rPr>
          <w:lang w:val="ru-RU" w:eastAsia="zh-TW"/>
        </w:rPr>
        <w:t xml:space="preserve"> на разных этапах производственного цикла, включая готовую продукцию, промежуточные технологические продукты (выщелачивающий раствор, продуктивный раствор, товарный </w:t>
      </w:r>
      <w:proofErr w:type="spellStart"/>
      <w:r w:rsidRPr="009A26C3">
        <w:rPr>
          <w:lang w:val="ru-RU" w:eastAsia="zh-TW"/>
        </w:rPr>
        <w:t>десорбат</w:t>
      </w:r>
      <w:proofErr w:type="spellEnd"/>
      <w:r w:rsidRPr="009A26C3">
        <w:rPr>
          <w:lang w:val="ru-RU" w:eastAsia="zh-TW"/>
        </w:rPr>
        <w:t>, ионообменные смолы и др.) и химические реагенты,</w:t>
      </w:r>
      <w:r w:rsidRPr="009A26C3">
        <w:rPr>
          <w:rFonts w:eastAsia="Calibri"/>
          <w:lang w:val="ru-RU" w:eastAsia="zh-TW"/>
        </w:rPr>
        <w:t xml:space="preserve"> </w:t>
      </w:r>
      <w:r w:rsidRPr="009A26C3">
        <w:rPr>
          <w:lang w:val="ru-RU" w:eastAsia="zh-TW"/>
        </w:rPr>
        <w:t xml:space="preserve">используемые в технологическом процессе. </w:t>
      </w:r>
    </w:p>
    <w:p w:rsidR="009A26C3" w:rsidRPr="009A26C3" w:rsidRDefault="009A26C3" w:rsidP="009A26C3">
      <w:pPr>
        <w:pStyle w:val="a3"/>
        <w:ind w:left="0" w:firstLine="709"/>
        <w:jc w:val="both"/>
        <w:rPr>
          <w:lang w:val="ru-RU"/>
        </w:rPr>
      </w:pPr>
      <w:r w:rsidRPr="009A26C3">
        <w:rPr>
          <w:lang w:val="ru-RU"/>
        </w:rPr>
        <w:t>Транспортировку представительных проб должна осуществлять компания, имеющая все необходимые разрешительные документы и лицензии на транспортировку радиоактивных веществ. Пробы готовой продукции следует транспортировать в герметичных пластиковых контейнерах с соблюдением норм и правил перевозки радиоактивных веществ.</w:t>
      </w:r>
    </w:p>
    <w:p w:rsidR="009A26C3" w:rsidRPr="009A26C3" w:rsidRDefault="009A26C3" w:rsidP="009A26C3">
      <w:pPr>
        <w:pStyle w:val="a3"/>
        <w:ind w:left="0" w:firstLine="709"/>
        <w:jc w:val="both"/>
        <w:rPr>
          <w:lang w:val="ru-RU"/>
        </w:rPr>
      </w:pPr>
      <w:r w:rsidRPr="009A26C3">
        <w:rPr>
          <w:lang w:val="ru-RU"/>
        </w:rPr>
        <w:t>Транспортировка радиоактивных материалов также должна предусматривать права, обязанности и ответственность грузоотправителя, перевозчика и грузополучателя, меры безопасности, физической защиты, систему согласованных мер по недопущению происшествий и аварий, требования к упаковке, маркировке и транспортным средствам, мероприятию по локализации последствий возможных аварий.</w:t>
      </w:r>
    </w:p>
    <w:p w:rsidR="009A26C3" w:rsidRPr="009A26C3" w:rsidRDefault="009A26C3" w:rsidP="009A26C3">
      <w:pPr>
        <w:ind w:right="-6" w:firstLine="709"/>
        <w:jc w:val="both"/>
        <w:rPr>
          <w:lang w:val="ru-RU" w:eastAsia="ru-RU"/>
        </w:rPr>
      </w:pPr>
      <w:r w:rsidRPr="009A26C3">
        <w:rPr>
          <w:lang w:val="ru-RU"/>
        </w:rPr>
        <w:t>В исследованиях необходимо обеспечить использование передовых современных методов измерения, таких как методы атомно-эмиссионной спектрометрии (ИСП-АЭС) и масс-спектрометрии с индуктивно-связанной плазмой (ИСП-МС), а также методы альф</w:t>
      </w:r>
      <w:proofErr w:type="gramStart"/>
      <w:r w:rsidRPr="009A26C3">
        <w:rPr>
          <w:lang w:val="ru-RU"/>
        </w:rPr>
        <w:t>а-</w:t>
      </w:r>
      <w:proofErr w:type="gramEnd"/>
      <w:r w:rsidRPr="009A26C3">
        <w:rPr>
          <w:lang w:val="ru-RU"/>
        </w:rPr>
        <w:t xml:space="preserve"> и гамма-спектрометрии. </w:t>
      </w:r>
      <w:r w:rsidRPr="009A26C3">
        <w:rPr>
          <w:lang w:val="ru-RU" w:eastAsia="ru-RU"/>
        </w:rPr>
        <w:t>При этом базовым должен быть метод масс-спектрометрии с индуктивно-связанной плазмой, как метод, обеспечивающий высокую чувствительность и точность при анализе микроэлементного состава.</w:t>
      </w:r>
    </w:p>
    <w:p w:rsidR="009A26C3" w:rsidRPr="009A26C3" w:rsidRDefault="009A26C3" w:rsidP="009A26C3">
      <w:pPr>
        <w:ind w:firstLine="709"/>
        <w:jc w:val="both"/>
        <w:rPr>
          <w:lang w:val="ru-RU"/>
        </w:rPr>
      </w:pPr>
      <w:r w:rsidRPr="009A26C3">
        <w:rPr>
          <w:lang w:val="ru-RU" w:eastAsia="ru-RU"/>
        </w:rPr>
        <w:t xml:space="preserve">Метод ИСП-МС позволяет количественно определять наибольшее число элементов, а также изотопный состав практически любых объектов, достигая низких пределов обнаружения – на уровне </w:t>
      </w:r>
      <w:proofErr w:type="spellStart"/>
      <w:r w:rsidRPr="009A26C3">
        <w:rPr>
          <w:lang w:val="ru-RU" w:eastAsia="ru-RU"/>
        </w:rPr>
        <w:t>нг</w:t>
      </w:r>
      <w:proofErr w:type="spellEnd"/>
      <w:r w:rsidRPr="009A26C3">
        <w:rPr>
          <w:lang w:val="ru-RU" w:eastAsia="ru-RU"/>
        </w:rPr>
        <w:t>/г (</w:t>
      </w:r>
      <w:r>
        <w:rPr>
          <w:lang w:eastAsia="ru-RU"/>
        </w:rPr>
        <w:t>ppb</w:t>
      </w:r>
      <w:r w:rsidRPr="009A26C3">
        <w:rPr>
          <w:lang w:val="ru-RU" w:eastAsia="ru-RU"/>
        </w:rPr>
        <w:t xml:space="preserve">). Для проведения спектрометрических исследований должны использоваться </w:t>
      </w:r>
      <w:proofErr w:type="gramStart"/>
      <w:r w:rsidRPr="009A26C3">
        <w:rPr>
          <w:lang w:val="ru-RU" w:eastAsia="ru-RU"/>
        </w:rPr>
        <w:t>гамма-спектрометры</w:t>
      </w:r>
      <w:proofErr w:type="gramEnd"/>
      <w:r w:rsidRPr="009A26C3">
        <w:rPr>
          <w:lang w:val="ru-RU" w:eastAsia="ru-RU"/>
        </w:rPr>
        <w:t xml:space="preserve"> на основе полупроводниковых детекторов из высокочистого германия.</w:t>
      </w:r>
      <w:r w:rsidRPr="009A26C3">
        <w:rPr>
          <w:lang w:val="ru-RU"/>
        </w:rPr>
        <w:t xml:space="preserve"> Все используемые приборы должны быть от ведущих производителей спектрометрического оборудования – </w:t>
      </w:r>
      <w:r>
        <w:t>Canberra</w:t>
      </w:r>
      <w:r w:rsidRPr="009A26C3">
        <w:rPr>
          <w:lang w:val="ru-RU"/>
        </w:rPr>
        <w:t xml:space="preserve"> и </w:t>
      </w:r>
      <w:proofErr w:type="spellStart"/>
      <w:r>
        <w:t>Ortec</w:t>
      </w:r>
      <w:proofErr w:type="spellEnd"/>
      <w:r w:rsidRPr="009A26C3">
        <w:rPr>
          <w:lang w:val="ru-RU"/>
        </w:rPr>
        <w:t xml:space="preserve">, а также масс-спектрометрического оборудования – </w:t>
      </w:r>
      <w:r>
        <w:t>Perkin</w:t>
      </w:r>
      <w:r w:rsidRPr="009A26C3">
        <w:rPr>
          <w:lang w:val="ru-RU"/>
        </w:rPr>
        <w:t xml:space="preserve"> </w:t>
      </w:r>
      <w:r>
        <w:t>Elmer</w:t>
      </w:r>
      <w:r w:rsidRPr="009A26C3">
        <w:rPr>
          <w:lang w:val="ru-RU"/>
        </w:rPr>
        <w:t xml:space="preserve"> и </w:t>
      </w:r>
      <w:r>
        <w:t>Thermo</w:t>
      </w:r>
      <w:r w:rsidRPr="009A26C3">
        <w:rPr>
          <w:lang w:val="ru-RU"/>
        </w:rPr>
        <w:t xml:space="preserve"> и иметь соответствующие сертификаты о поверке (калиброваны и аттестованы в установленном порядке).</w:t>
      </w:r>
    </w:p>
    <w:p w:rsidR="009A26C3" w:rsidRPr="009A26C3" w:rsidRDefault="009A26C3" w:rsidP="009A26C3">
      <w:pPr>
        <w:ind w:firstLine="709"/>
        <w:jc w:val="both"/>
        <w:rPr>
          <w:lang w:val="ru-RU" w:eastAsia="ru-RU"/>
        </w:rPr>
      </w:pPr>
      <w:r w:rsidRPr="009A26C3">
        <w:rPr>
          <w:lang w:val="ru-RU" w:eastAsia="ru-RU"/>
        </w:rPr>
        <w:t xml:space="preserve">Потенциальные исполнители работ должны обладать необходимой квалификацией и опытом работ, что должно быть подтверждено соответствующими документами. </w:t>
      </w:r>
    </w:p>
    <w:p w:rsidR="009A26C3" w:rsidRPr="009A26C3" w:rsidRDefault="009A26C3" w:rsidP="009A26C3">
      <w:pPr>
        <w:ind w:firstLine="709"/>
        <w:jc w:val="both"/>
        <w:rPr>
          <w:lang w:val="ru-RU" w:eastAsia="ru-RU"/>
        </w:rPr>
      </w:pPr>
      <w:r w:rsidRPr="009A26C3">
        <w:rPr>
          <w:lang w:val="ru-RU" w:eastAsia="ru-RU"/>
        </w:rPr>
        <w:t xml:space="preserve">Результаты работ оформляются в виде отчета </w:t>
      </w:r>
      <w:proofErr w:type="gramStart"/>
      <w:r w:rsidRPr="009A26C3">
        <w:rPr>
          <w:lang w:val="ru-RU" w:eastAsia="ru-RU"/>
        </w:rPr>
        <w:t>о</w:t>
      </w:r>
      <w:proofErr w:type="gramEnd"/>
      <w:r w:rsidRPr="009A26C3">
        <w:rPr>
          <w:lang w:val="ru-RU" w:eastAsia="ru-RU"/>
        </w:rPr>
        <w:t xml:space="preserve"> выполненных НИР. </w:t>
      </w:r>
    </w:p>
    <w:p w:rsidR="009A26C3" w:rsidRPr="009A26C3" w:rsidRDefault="009A26C3" w:rsidP="009A26C3">
      <w:pPr>
        <w:pStyle w:val="5"/>
        <w:numPr>
          <w:ilvl w:val="0"/>
          <w:numId w:val="0"/>
        </w:numPr>
        <w:tabs>
          <w:tab w:val="left" w:pos="900"/>
        </w:tabs>
        <w:ind w:left="1291" w:hanging="1008"/>
        <w:rPr>
          <w:rFonts w:ascii="Times New Roman" w:hAnsi="Times New Roman"/>
          <w:b/>
          <w:color w:val="auto"/>
          <w:sz w:val="24"/>
        </w:rPr>
      </w:pPr>
      <w:r w:rsidRPr="009A26C3">
        <w:rPr>
          <w:rFonts w:ascii="Times New Roman" w:hAnsi="Times New Roman"/>
          <w:b/>
          <w:color w:val="auto"/>
          <w:sz w:val="24"/>
        </w:rPr>
        <w:t>5. Способ реализации результатов работы</w:t>
      </w:r>
    </w:p>
    <w:p w:rsidR="009A26C3" w:rsidRDefault="009A26C3" w:rsidP="009A26C3">
      <w:pPr>
        <w:pStyle w:val="af0"/>
        <w:spacing w:before="0" w:beforeAutospacing="0" w:after="0" w:afterAutospacing="0"/>
        <w:ind w:firstLine="709"/>
        <w:jc w:val="both"/>
        <w:textAlignment w:val="baseline"/>
      </w:pPr>
      <w:r w:rsidRPr="00CA0A4B">
        <w:rPr>
          <w:lang w:eastAsia="x-none"/>
        </w:rPr>
        <w:t xml:space="preserve">Разработанные методические рекомендации по определению и анализу микроэлементного и </w:t>
      </w:r>
      <w:proofErr w:type="spellStart"/>
      <w:r w:rsidRPr="00CA0A4B">
        <w:rPr>
          <w:lang w:eastAsia="x-none"/>
        </w:rPr>
        <w:t>радионуклидного</w:t>
      </w:r>
      <w:proofErr w:type="spellEnd"/>
      <w:r w:rsidRPr="00CA0A4B">
        <w:rPr>
          <w:lang w:eastAsia="x-none"/>
        </w:rPr>
        <w:t xml:space="preserve"> состава типичных видов урансодержащих продуктов </w:t>
      </w:r>
      <w:r w:rsidRPr="00CA0A4B">
        <w:t xml:space="preserve"> буд</w:t>
      </w:r>
      <w:r>
        <w:t>у</w:t>
      </w:r>
      <w:r w:rsidRPr="00CA0A4B">
        <w:t>т использован</w:t>
      </w:r>
      <w:r>
        <w:t>ы</w:t>
      </w:r>
      <w:r w:rsidRPr="00CA0A4B">
        <w:t xml:space="preserve"> для определения маркеров и создания базы данных по всем уранодобывающим и </w:t>
      </w:r>
      <w:proofErr w:type="spellStart"/>
      <w:r w:rsidRPr="00CA0A4B">
        <w:t>ураноперерабатывающим</w:t>
      </w:r>
      <w:proofErr w:type="spellEnd"/>
      <w:r w:rsidRPr="00CA0A4B">
        <w:t xml:space="preserve"> предприятиям АО «НАК «</w:t>
      </w:r>
      <w:proofErr w:type="spellStart"/>
      <w:r w:rsidRPr="00CA0A4B">
        <w:t>Казатомпром</w:t>
      </w:r>
      <w:proofErr w:type="spellEnd"/>
      <w:r w:rsidRPr="00CA0A4B">
        <w:t>»</w:t>
      </w:r>
    </w:p>
    <w:p w:rsidR="009A26C3" w:rsidRPr="009A26C3" w:rsidRDefault="009A26C3" w:rsidP="00A76F0D">
      <w:pPr>
        <w:pStyle w:val="5"/>
        <w:numPr>
          <w:ilvl w:val="0"/>
          <w:numId w:val="0"/>
        </w:numPr>
        <w:tabs>
          <w:tab w:val="left" w:pos="900"/>
        </w:tabs>
        <w:ind w:firstLine="567"/>
        <w:rPr>
          <w:rFonts w:ascii="Times New Roman" w:hAnsi="Times New Roman"/>
          <w:b/>
          <w:bCs/>
          <w:color w:val="auto"/>
          <w:sz w:val="24"/>
        </w:rPr>
      </w:pPr>
      <w:r w:rsidRPr="009A26C3">
        <w:rPr>
          <w:rFonts w:ascii="Times New Roman" w:hAnsi="Times New Roman"/>
          <w:b/>
          <w:color w:val="auto"/>
          <w:sz w:val="24"/>
        </w:rPr>
        <w:lastRenderedPageBreak/>
        <w:t>6. Технико-экономическое обоснование ожидаемых результатов НИР</w:t>
      </w:r>
    </w:p>
    <w:p w:rsidR="009A26C3" w:rsidRPr="009A26C3" w:rsidRDefault="009A26C3" w:rsidP="009A26C3">
      <w:pPr>
        <w:ind w:firstLine="709"/>
        <w:jc w:val="both"/>
        <w:rPr>
          <w:bCs/>
          <w:lang w:val="ru-RU"/>
        </w:rPr>
      </w:pPr>
      <w:r w:rsidRPr="009A26C3">
        <w:rPr>
          <w:bCs/>
          <w:lang w:val="ru-RU"/>
        </w:rPr>
        <w:t>Выполнение данного проекта позволит закрепить статус АО «НАК «</w:t>
      </w:r>
      <w:proofErr w:type="spellStart"/>
      <w:r w:rsidRPr="009A26C3">
        <w:rPr>
          <w:bCs/>
          <w:lang w:val="ru-RU"/>
        </w:rPr>
        <w:t>Казатомпром</w:t>
      </w:r>
      <w:proofErr w:type="spellEnd"/>
      <w:r w:rsidRPr="009A26C3">
        <w:rPr>
          <w:bCs/>
          <w:lang w:val="ru-RU"/>
        </w:rPr>
        <w:t>» как лидера по передовым технологиям учета и контроля природного урана.</w:t>
      </w:r>
      <w:r w:rsidRPr="009A26C3">
        <w:rPr>
          <w:lang w:val="ru-RU"/>
        </w:rPr>
        <w:t xml:space="preserve"> </w:t>
      </w:r>
      <w:r w:rsidRPr="009A26C3">
        <w:rPr>
          <w:bCs/>
          <w:lang w:val="ru-RU"/>
        </w:rPr>
        <w:t xml:space="preserve">Создание базы микроэлементных и </w:t>
      </w:r>
      <w:proofErr w:type="spellStart"/>
      <w:r w:rsidRPr="009A26C3">
        <w:rPr>
          <w:bCs/>
          <w:lang w:val="ru-RU"/>
        </w:rPr>
        <w:t>радионуклидных</w:t>
      </w:r>
      <w:proofErr w:type="spellEnd"/>
      <w:r w:rsidRPr="009A26C3">
        <w:rPr>
          <w:bCs/>
          <w:lang w:val="ru-RU"/>
        </w:rPr>
        <w:t xml:space="preserve"> портретов продуктов уранодобывающего цикла позволит в дальнейшем их идентифицировать, как в случае его законного использования, так и в незаконном обороте.</w:t>
      </w:r>
    </w:p>
    <w:p w:rsidR="009A26C3" w:rsidRPr="00D54C61" w:rsidRDefault="009A26C3" w:rsidP="009A26C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D54C61">
        <w:rPr>
          <w:rFonts w:ascii="Times New Roman" w:hAnsi="Times New Roman" w:cs="Times New Roman"/>
        </w:rPr>
        <w:t>Предлагаемые технические решения позволят:</w:t>
      </w:r>
    </w:p>
    <w:p w:rsidR="009A26C3" w:rsidRPr="00D54C61" w:rsidRDefault="009A26C3" w:rsidP="009A26C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D54C61">
        <w:rPr>
          <w:rFonts w:ascii="Times New Roman" w:hAnsi="Times New Roman" w:cs="Times New Roman"/>
        </w:rPr>
        <w:t xml:space="preserve">- выявить уникальные микроэлементные и </w:t>
      </w:r>
      <w:proofErr w:type="spellStart"/>
      <w:r w:rsidRPr="00D54C61">
        <w:rPr>
          <w:rFonts w:ascii="Times New Roman" w:hAnsi="Times New Roman" w:cs="Times New Roman"/>
        </w:rPr>
        <w:t>радионуклидные</w:t>
      </w:r>
      <w:proofErr w:type="spellEnd"/>
      <w:r w:rsidRPr="00D54C61">
        <w:rPr>
          <w:rFonts w:ascii="Times New Roman" w:hAnsi="Times New Roman" w:cs="Times New Roman"/>
        </w:rPr>
        <w:t xml:space="preserve"> портреты и создать базу портретов продуктов уранодобывающих и </w:t>
      </w:r>
      <w:proofErr w:type="spellStart"/>
      <w:r w:rsidRPr="00D54C61">
        <w:rPr>
          <w:rFonts w:ascii="Times New Roman" w:hAnsi="Times New Roman" w:cs="Times New Roman"/>
        </w:rPr>
        <w:t>ураноперерабатывающих</w:t>
      </w:r>
      <w:proofErr w:type="spellEnd"/>
      <w:r w:rsidRPr="00D54C61">
        <w:rPr>
          <w:rFonts w:ascii="Times New Roman" w:hAnsi="Times New Roman" w:cs="Times New Roman"/>
        </w:rPr>
        <w:t xml:space="preserve"> предприятий АО НАК «</w:t>
      </w:r>
      <w:proofErr w:type="spellStart"/>
      <w:r w:rsidRPr="00D54C61">
        <w:rPr>
          <w:rFonts w:ascii="Times New Roman" w:hAnsi="Times New Roman" w:cs="Times New Roman"/>
        </w:rPr>
        <w:t>Казатомпром</w:t>
      </w:r>
      <w:proofErr w:type="spellEnd"/>
      <w:r w:rsidRPr="00D54C61">
        <w:rPr>
          <w:rFonts w:ascii="Times New Roman" w:hAnsi="Times New Roman" w:cs="Times New Roman"/>
        </w:rPr>
        <w:t>»;</w:t>
      </w:r>
    </w:p>
    <w:p w:rsidR="009A26C3" w:rsidRPr="00D54C61" w:rsidRDefault="009A26C3" w:rsidP="009A26C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D54C61">
        <w:rPr>
          <w:rFonts w:ascii="Times New Roman" w:hAnsi="Times New Roman" w:cs="Times New Roman"/>
        </w:rPr>
        <w:t xml:space="preserve">- определить перечень идентифицируемых урансодержащих материалов с помощью выявленных микроэлементных и </w:t>
      </w:r>
      <w:proofErr w:type="spellStart"/>
      <w:r w:rsidRPr="00D54C61">
        <w:rPr>
          <w:rFonts w:ascii="Times New Roman" w:hAnsi="Times New Roman" w:cs="Times New Roman"/>
        </w:rPr>
        <w:t>радионуклидных</w:t>
      </w:r>
      <w:proofErr w:type="spellEnd"/>
      <w:r w:rsidRPr="00D54C61">
        <w:rPr>
          <w:rFonts w:ascii="Times New Roman" w:hAnsi="Times New Roman" w:cs="Times New Roman"/>
        </w:rPr>
        <w:t xml:space="preserve"> маркеров;</w:t>
      </w:r>
    </w:p>
    <w:p w:rsidR="009A26C3" w:rsidRDefault="009A26C3" w:rsidP="009A26C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D54C61">
        <w:rPr>
          <w:rFonts w:ascii="Times New Roman" w:hAnsi="Times New Roman" w:cs="Times New Roman"/>
        </w:rPr>
        <w:t>-противодействовать незаконному обороту радиоактивных веществ.</w:t>
      </w:r>
    </w:p>
    <w:p w:rsidR="009A26C3" w:rsidRPr="00367102" w:rsidRDefault="009A26C3" w:rsidP="009A26C3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9A26C3" w:rsidRPr="004D486F" w:rsidRDefault="009A26C3" w:rsidP="009A26C3">
      <w:pPr>
        <w:pStyle w:val="31"/>
        <w:tabs>
          <w:tab w:val="left" w:pos="900"/>
        </w:tabs>
        <w:spacing w:after="0"/>
        <w:ind w:firstLine="709"/>
        <w:jc w:val="both"/>
        <w:rPr>
          <w:b/>
          <w:bCs/>
          <w:iCs/>
          <w:sz w:val="24"/>
          <w:szCs w:val="24"/>
        </w:rPr>
      </w:pPr>
      <w:r w:rsidRPr="004D486F">
        <w:rPr>
          <w:b/>
          <w:bCs/>
          <w:sz w:val="24"/>
          <w:szCs w:val="24"/>
        </w:rPr>
        <w:t xml:space="preserve">7. Обоснование отнесения </w:t>
      </w:r>
      <w:proofErr w:type="gramStart"/>
      <w:r w:rsidRPr="004D486F">
        <w:rPr>
          <w:b/>
          <w:bCs/>
          <w:sz w:val="24"/>
          <w:szCs w:val="24"/>
        </w:rPr>
        <w:t>планируемых</w:t>
      </w:r>
      <w:proofErr w:type="gramEnd"/>
      <w:r w:rsidRPr="004D486F">
        <w:rPr>
          <w:b/>
          <w:bCs/>
          <w:sz w:val="24"/>
          <w:szCs w:val="24"/>
        </w:rPr>
        <w:t xml:space="preserve"> НИР к исследованиям или разработкам</w:t>
      </w:r>
    </w:p>
    <w:p w:rsidR="009A26C3" w:rsidRPr="009A26C3" w:rsidRDefault="009A26C3" w:rsidP="009A26C3">
      <w:pPr>
        <w:ind w:firstLine="709"/>
        <w:jc w:val="both"/>
        <w:rPr>
          <w:lang w:val="ru-RU"/>
        </w:rPr>
      </w:pPr>
      <w:r w:rsidRPr="009A26C3">
        <w:rPr>
          <w:lang w:val="ru-RU"/>
        </w:rPr>
        <w:t>На основании Стандарта организации «Порядок организации и выполнения научно-исследовательских работ», утвержденного Решением Правления АО «НАК «</w:t>
      </w:r>
      <w:proofErr w:type="spellStart"/>
      <w:r w:rsidRPr="009A26C3">
        <w:rPr>
          <w:lang w:val="ru-RU"/>
        </w:rPr>
        <w:t>Казатомпром</w:t>
      </w:r>
      <w:proofErr w:type="spellEnd"/>
      <w:r w:rsidRPr="009A26C3">
        <w:rPr>
          <w:lang w:val="ru-RU"/>
        </w:rPr>
        <w:t>»» №127 от 22.07.2005 года, пункт 3.3./3.4. данная работа относится к Исследованиям.</w:t>
      </w:r>
    </w:p>
    <w:p w:rsidR="009A26C3" w:rsidRPr="00C15161" w:rsidRDefault="009A26C3" w:rsidP="009A26C3">
      <w:pPr>
        <w:pStyle w:val="210"/>
        <w:tabs>
          <w:tab w:val="left" w:pos="900"/>
        </w:tabs>
        <w:ind w:firstLine="709"/>
        <w:rPr>
          <w:bCs/>
          <w:szCs w:val="24"/>
        </w:rPr>
      </w:pPr>
    </w:p>
    <w:p w:rsidR="009A26C3" w:rsidRPr="00DD09F2" w:rsidRDefault="009A26C3" w:rsidP="009A26C3">
      <w:pPr>
        <w:pStyle w:val="210"/>
        <w:tabs>
          <w:tab w:val="left" w:pos="900"/>
        </w:tabs>
        <w:ind w:firstLine="709"/>
        <w:rPr>
          <w:b/>
          <w:bCs/>
          <w:szCs w:val="24"/>
        </w:rPr>
      </w:pPr>
      <w:r w:rsidRPr="00DD09F2">
        <w:rPr>
          <w:b/>
          <w:bCs/>
          <w:szCs w:val="24"/>
        </w:rPr>
        <w:t>8</w:t>
      </w:r>
      <w:r>
        <w:rPr>
          <w:b/>
          <w:bCs/>
          <w:szCs w:val="24"/>
        </w:rPr>
        <w:t>.</w:t>
      </w:r>
      <w:r w:rsidRPr="00DD09F2">
        <w:rPr>
          <w:b/>
          <w:bCs/>
          <w:szCs w:val="24"/>
        </w:rPr>
        <w:t xml:space="preserve"> Перечень научно-технической и другой документации, предъявляемой по окончании работ</w:t>
      </w:r>
    </w:p>
    <w:p w:rsidR="009A26C3" w:rsidRPr="009A26C3" w:rsidRDefault="009A26C3" w:rsidP="009A26C3">
      <w:pPr>
        <w:pStyle w:val="33"/>
        <w:tabs>
          <w:tab w:val="left" w:pos="900"/>
        </w:tabs>
        <w:spacing w:after="0"/>
        <w:ind w:left="0" w:firstLine="567"/>
        <w:jc w:val="both"/>
        <w:rPr>
          <w:sz w:val="24"/>
          <w:szCs w:val="24"/>
          <w:lang w:val="ru-RU"/>
        </w:rPr>
      </w:pPr>
      <w:r w:rsidRPr="009A26C3">
        <w:rPr>
          <w:sz w:val="24"/>
          <w:szCs w:val="24"/>
          <w:lang w:val="ru-RU"/>
        </w:rPr>
        <w:t>Заключительный отчет о выполнении НИР должен содержать:</w:t>
      </w:r>
    </w:p>
    <w:p w:rsidR="009A26C3" w:rsidRPr="009A26C3" w:rsidRDefault="009A26C3" w:rsidP="009A26C3">
      <w:pPr>
        <w:pStyle w:val="33"/>
        <w:tabs>
          <w:tab w:val="left" w:pos="900"/>
        </w:tabs>
        <w:spacing w:after="0"/>
        <w:ind w:left="0" w:firstLine="567"/>
        <w:jc w:val="both"/>
        <w:rPr>
          <w:sz w:val="24"/>
          <w:szCs w:val="24"/>
          <w:lang w:val="ru-RU"/>
        </w:rPr>
      </w:pPr>
      <w:r w:rsidRPr="009A26C3">
        <w:rPr>
          <w:sz w:val="24"/>
          <w:szCs w:val="24"/>
          <w:lang w:val="ru-RU"/>
        </w:rPr>
        <w:t xml:space="preserve">- описание методик </w:t>
      </w:r>
      <w:proofErr w:type="spellStart"/>
      <w:r w:rsidRPr="009A26C3">
        <w:rPr>
          <w:sz w:val="24"/>
          <w:szCs w:val="24"/>
          <w:lang w:val="ru-RU"/>
        </w:rPr>
        <w:t>пробоотбора</w:t>
      </w:r>
      <w:proofErr w:type="spellEnd"/>
      <w:r w:rsidRPr="009A26C3">
        <w:rPr>
          <w:sz w:val="24"/>
          <w:szCs w:val="24"/>
          <w:lang w:val="ru-RU"/>
        </w:rPr>
        <w:t>;</w:t>
      </w:r>
    </w:p>
    <w:p w:rsidR="009A26C3" w:rsidRPr="009A26C3" w:rsidRDefault="009A26C3" w:rsidP="009A26C3">
      <w:pPr>
        <w:pStyle w:val="33"/>
        <w:tabs>
          <w:tab w:val="left" w:pos="900"/>
        </w:tabs>
        <w:spacing w:after="0"/>
        <w:ind w:left="0" w:firstLine="567"/>
        <w:jc w:val="both"/>
        <w:rPr>
          <w:sz w:val="24"/>
          <w:szCs w:val="24"/>
          <w:lang w:val="ru-RU"/>
        </w:rPr>
      </w:pPr>
      <w:r w:rsidRPr="009A26C3">
        <w:rPr>
          <w:sz w:val="24"/>
          <w:szCs w:val="24"/>
          <w:lang w:val="ru-RU"/>
        </w:rPr>
        <w:t>- описание и обоснование выбранных аналитических методик;</w:t>
      </w:r>
    </w:p>
    <w:p w:rsidR="009A26C3" w:rsidRPr="009A26C3" w:rsidRDefault="009A26C3" w:rsidP="009A26C3">
      <w:pPr>
        <w:pStyle w:val="33"/>
        <w:tabs>
          <w:tab w:val="left" w:pos="900"/>
        </w:tabs>
        <w:spacing w:after="0"/>
        <w:ind w:left="0" w:firstLine="567"/>
        <w:jc w:val="both"/>
        <w:rPr>
          <w:sz w:val="24"/>
          <w:szCs w:val="24"/>
          <w:lang w:val="ru-RU"/>
        </w:rPr>
      </w:pPr>
      <w:r w:rsidRPr="009A26C3">
        <w:rPr>
          <w:sz w:val="24"/>
          <w:szCs w:val="24"/>
          <w:lang w:val="ru-RU"/>
        </w:rPr>
        <w:t xml:space="preserve">- результаты анализа микроэлементного и </w:t>
      </w:r>
      <w:proofErr w:type="spellStart"/>
      <w:r w:rsidRPr="009A26C3">
        <w:rPr>
          <w:sz w:val="24"/>
          <w:szCs w:val="24"/>
          <w:lang w:val="ru-RU"/>
        </w:rPr>
        <w:t>радионуклидного</w:t>
      </w:r>
      <w:proofErr w:type="spellEnd"/>
      <w:r w:rsidRPr="009A26C3">
        <w:rPr>
          <w:sz w:val="24"/>
          <w:szCs w:val="24"/>
          <w:lang w:val="ru-RU"/>
        </w:rPr>
        <w:t xml:space="preserve"> составов урансодержащих продуктов (готовая продукция, промежуточные технологические продукты, химические реагенты) одного предприятия АО «НАК «</w:t>
      </w:r>
      <w:proofErr w:type="spellStart"/>
      <w:r w:rsidRPr="009A26C3">
        <w:rPr>
          <w:sz w:val="24"/>
          <w:szCs w:val="24"/>
          <w:lang w:val="ru-RU"/>
        </w:rPr>
        <w:t>Казатомпром</w:t>
      </w:r>
      <w:proofErr w:type="spellEnd"/>
      <w:r w:rsidRPr="009A26C3">
        <w:rPr>
          <w:sz w:val="24"/>
          <w:szCs w:val="24"/>
          <w:lang w:val="ru-RU"/>
        </w:rPr>
        <w:t>»;</w:t>
      </w:r>
    </w:p>
    <w:p w:rsidR="009A26C3" w:rsidRPr="009A26C3" w:rsidRDefault="009A26C3" w:rsidP="009A26C3">
      <w:pPr>
        <w:tabs>
          <w:tab w:val="left" w:pos="993"/>
        </w:tabs>
        <w:ind w:firstLine="567"/>
        <w:jc w:val="both"/>
        <w:rPr>
          <w:rFonts w:eastAsia="Arial Unicode MS"/>
          <w:lang w:val="ru-RU" w:eastAsia="zh-TW"/>
        </w:rPr>
      </w:pPr>
      <w:r w:rsidRPr="009A26C3">
        <w:rPr>
          <w:lang w:val="ru-RU"/>
        </w:rPr>
        <w:t xml:space="preserve">- методические рекомендации по определению маркеров для </w:t>
      </w:r>
      <w:r w:rsidRPr="009A26C3">
        <w:rPr>
          <w:rFonts w:eastAsia="Arial Unicode MS"/>
          <w:lang w:val="ru-RU" w:eastAsia="zh-TW"/>
        </w:rPr>
        <w:t xml:space="preserve">идентификации урансодержащих продуктов с помощью выявленных микроэлементных и </w:t>
      </w:r>
      <w:proofErr w:type="spellStart"/>
      <w:r w:rsidRPr="009A26C3">
        <w:rPr>
          <w:rFonts w:eastAsia="Arial Unicode MS"/>
          <w:lang w:val="ru-RU" w:eastAsia="zh-TW"/>
        </w:rPr>
        <w:t>радионуклидных</w:t>
      </w:r>
      <w:proofErr w:type="spellEnd"/>
      <w:r w:rsidRPr="009A26C3">
        <w:rPr>
          <w:rFonts w:eastAsia="Arial Unicode MS"/>
          <w:lang w:val="ru-RU" w:eastAsia="zh-TW"/>
        </w:rPr>
        <w:t xml:space="preserve"> портретов.</w:t>
      </w:r>
    </w:p>
    <w:p w:rsidR="009A26C3" w:rsidRPr="009A26C3" w:rsidRDefault="009A26C3" w:rsidP="009A26C3">
      <w:pPr>
        <w:pStyle w:val="33"/>
        <w:tabs>
          <w:tab w:val="left" w:pos="900"/>
        </w:tabs>
        <w:spacing w:after="0"/>
        <w:ind w:left="0" w:firstLine="567"/>
        <w:jc w:val="both"/>
        <w:rPr>
          <w:sz w:val="24"/>
          <w:szCs w:val="24"/>
          <w:lang w:val="ru-RU"/>
        </w:rPr>
      </w:pPr>
    </w:p>
    <w:p w:rsidR="009A26C3" w:rsidRPr="000600B1" w:rsidRDefault="009A26C3" w:rsidP="009A26C3">
      <w:pPr>
        <w:pStyle w:val="33"/>
        <w:spacing w:after="0"/>
        <w:ind w:left="0" w:firstLine="567"/>
        <w:jc w:val="both"/>
        <w:rPr>
          <w:sz w:val="24"/>
          <w:szCs w:val="24"/>
          <w:lang w:val="x-none"/>
        </w:rPr>
      </w:pPr>
      <w:r w:rsidRPr="000600B1">
        <w:rPr>
          <w:sz w:val="24"/>
          <w:szCs w:val="24"/>
          <w:lang w:val="x-none"/>
        </w:rPr>
        <w:t xml:space="preserve">К </w:t>
      </w:r>
      <w:r w:rsidRPr="009A26C3">
        <w:rPr>
          <w:sz w:val="24"/>
          <w:szCs w:val="24"/>
          <w:lang w:val="ru-RU"/>
        </w:rPr>
        <w:t>заключительному</w:t>
      </w:r>
      <w:r w:rsidRPr="000600B1">
        <w:rPr>
          <w:sz w:val="24"/>
          <w:szCs w:val="24"/>
          <w:lang w:val="x-none"/>
        </w:rPr>
        <w:t xml:space="preserve"> отчет</w:t>
      </w:r>
      <w:r w:rsidRPr="009A26C3">
        <w:rPr>
          <w:sz w:val="24"/>
          <w:szCs w:val="24"/>
          <w:lang w:val="ru-RU"/>
        </w:rPr>
        <w:t>у</w:t>
      </w:r>
      <w:r w:rsidRPr="000600B1">
        <w:rPr>
          <w:sz w:val="24"/>
          <w:szCs w:val="24"/>
          <w:lang w:val="x-none"/>
        </w:rPr>
        <w:t xml:space="preserve"> должен быть приложен расчет доли местного содержания.</w:t>
      </w:r>
    </w:p>
    <w:p w:rsidR="009A26C3" w:rsidRPr="000600B1" w:rsidRDefault="009A26C3" w:rsidP="009A26C3">
      <w:pPr>
        <w:pStyle w:val="33"/>
        <w:spacing w:after="0"/>
        <w:ind w:left="0" w:firstLine="567"/>
        <w:jc w:val="both"/>
        <w:rPr>
          <w:i/>
          <w:sz w:val="24"/>
          <w:szCs w:val="24"/>
          <w:lang w:val="x-none"/>
        </w:rPr>
      </w:pPr>
    </w:p>
    <w:p w:rsidR="009A26C3" w:rsidRPr="009A26C3" w:rsidRDefault="009A26C3" w:rsidP="009A26C3">
      <w:pPr>
        <w:pStyle w:val="33"/>
        <w:tabs>
          <w:tab w:val="left" w:pos="900"/>
        </w:tabs>
        <w:spacing w:after="0"/>
        <w:ind w:left="0" w:firstLine="567"/>
        <w:jc w:val="both"/>
        <w:rPr>
          <w:b/>
          <w:bCs/>
          <w:sz w:val="24"/>
          <w:szCs w:val="24"/>
          <w:lang w:val="ru-RU"/>
        </w:rPr>
      </w:pPr>
      <w:r w:rsidRPr="009A26C3">
        <w:rPr>
          <w:b/>
          <w:bCs/>
          <w:sz w:val="24"/>
          <w:szCs w:val="24"/>
          <w:lang w:val="ru-RU"/>
        </w:rPr>
        <w:t>9. Порядок рассмотрения и приемки НИР</w:t>
      </w:r>
    </w:p>
    <w:p w:rsidR="009A26C3" w:rsidRDefault="005E1CA4" w:rsidP="009A26C3">
      <w:pPr>
        <w:pStyle w:val="33"/>
        <w:tabs>
          <w:tab w:val="left" w:pos="900"/>
        </w:tabs>
        <w:spacing w:after="0"/>
        <w:ind w:left="0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Итоговый документ</w:t>
      </w:r>
      <w:r w:rsidRPr="005E1CA4">
        <w:rPr>
          <w:sz w:val="24"/>
          <w:szCs w:val="24"/>
          <w:lang w:val="ru-RU"/>
        </w:rPr>
        <w:t>:</w:t>
      </w:r>
      <w:r w:rsidR="009A26C3" w:rsidRPr="009A26C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 экземпляра отчета о выполнении НИР в бумажном варианте</w:t>
      </w:r>
      <w:r w:rsidRPr="005E1CA4">
        <w:rPr>
          <w:sz w:val="24"/>
          <w:szCs w:val="24"/>
          <w:lang w:val="ru-RU"/>
        </w:rPr>
        <w:t>;</w:t>
      </w:r>
    </w:p>
    <w:p w:rsidR="005E1CA4" w:rsidRDefault="005E1CA4" w:rsidP="005E1CA4">
      <w:pPr>
        <w:pStyle w:val="33"/>
        <w:tabs>
          <w:tab w:val="left" w:pos="900"/>
        </w:tabs>
        <w:spacing w:after="0"/>
        <w:ind w:left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 экземпляра отчета о выполнении НИР на электронном носителе (</w:t>
      </w:r>
      <w:r>
        <w:rPr>
          <w:sz w:val="24"/>
          <w:szCs w:val="24"/>
        </w:rPr>
        <w:t>CD</w:t>
      </w:r>
      <w:r>
        <w:rPr>
          <w:sz w:val="24"/>
          <w:szCs w:val="24"/>
          <w:lang w:val="ru-RU"/>
        </w:rPr>
        <w:t>-диске).</w:t>
      </w:r>
    </w:p>
    <w:p w:rsidR="00F4358D" w:rsidRDefault="00F4358D" w:rsidP="005E1CA4">
      <w:pPr>
        <w:pStyle w:val="33"/>
        <w:tabs>
          <w:tab w:val="left" w:pos="900"/>
        </w:tabs>
        <w:spacing w:after="0"/>
        <w:ind w:left="0"/>
        <w:jc w:val="both"/>
        <w:rPr>
          <w:sz w:val="24"/>
          <w:szCs w:val="24"/>
          <w:lang w:val="ru-RU"/>
        </w:rPr>
      </w:pPr>
    </w:p>
    <w:p w:rsidR="00F4358D" w:rsidRPr="00F4358D" w:rsidRDefault="00F4358D" w:rsidP="005E1CA4">
      <w:pPr>
        <w:pStyle w:val="33"/>
        <w:tabs>
          <w:tab w:val="left" w:pos="900"/>
        </w:tabs>
        <w:spacing w:after="0"/>
        <w:ind w:left="0"/>
        <w:jc w:val="both"/>
        <w:rPr>
          <w:b/>
          <w:sz w:val="24"/>
          <w:szCs w:val="24"/>
          <w:lang w:val="ru-RU"/>
        </w:rPr>
      </w:pPr>
      <w:r w:rsidRPr="00F4358D">
        <w:rPr>
          <w:b/>
          <w:sz w:val="24"/>
          <w:szCs w:val="24"/>
          <w:lang w:val="ru-RU"/>
        </w:rPr>
        <w:t xml:space="preserve">          10. Потенциальные поставщики обязаны предоставить техническую спецификацию в соответствии с требованиями Заказчика.</w:t>
      </w:r>
    </w:p>
    <w:sectPr w:rsidR="00F4358D" w:rsidRPr="00F4358D" w:rsidSect="000E14D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3112D"/>
    <w:multiLevelType w:val="multilevel"/>
    <w:tmpl w:val="5890F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B07DE2"/>
    <w:multiLevelType w:val="multilevel"/>
    <w:tmpl w:val="983A93DC"/>
    <w:lvl w:ilvl="0">
      <w:start w:val="1"/>
      <w:numFmt w:val="decimal"/>
      <w:pStyle w:val="1"/>
      <w:lvlText w:val="%1."/>
      <w:lvlJc w:val="left"/>
      <w:pPr>
        <w:ind w:left="3976" w:hanging="432"/>
      </w:pPr>
    </w:lvl>
    <w:lvl w:ilvl="1">
      <w:start w:val="1"/>
      <w:numFmt w:val="decimal"/>
      <w:pStyle w:val="2"/>
      <w:lvlText w:val="%1.%2"/>
      <w:lvlJc w:val="left"/>
      <w:pPr>
        <w:ind w:left="859" w:hanging="576"/>
      </w:pPr>
    </w:lvl>
    <w:lvl w:ilvl="2">
      <w:start w:val="1"/>
      <w:numFmt w:val="decimal"/>
      <w:pStyle w:val="3"/>
      <w:lvlText w:val="%1.%2.%3"/>
      <w:lvlJc w:val="left"/>
      <w:pPr>
        <w:ind w:left="1003" w:hanging="720"/>
      </w:pPr>
    </w:lvl>
    <w:lvl w:ilvl="3">
      <w:start w:val="1"/>
      <w:numFmt w:val="decimal"/>
      <w:pStyle w:val="4"/>
      <w:lvlText w:val="%1.%2.%3.%4"/>
      <w:lvlJc w:val="left"/>
      <w:pPr>
        <w:ind w:left="1147" w:hanging="864"/>
      </w:pPr>
    </w:lvl>
    <w:lvl w:ilvl="4">
      <w:start w:val="1"/>
      <w:numFmt w:val="decimal"/>
      <w:pStyle w:val="5"/>
      <w:lvlText w:val="%1.%2.%3.%4.%5"/>
      <w:lvlJc w:val="left"/>
      <w:pPr>
        <w:ind w:left="1291" w:hanging="1008"/>
      </w:pPr>
    </w:lvl>
    <w:lvl w:ilvl="5">
      <w:start w:val="1"/>
      <w:numFmt w:val="decimal"/>
      <w:pStyle w:val="6"/>
      <w:lvlText w:val="%1.%2.%3.%4.%5.%6"/>
      <w:lvlJc w:val="left"/>
      <w:pPr>
        <w:ind w:left="1435" w:hanging="1152"/>
      </w:pPr>
    </w:lvl>
    <w:lvl w:ilvl="6">
      <w:start w:val="1"/>
      <w:numFmt w:val="decimal"/>
      <w:pStyle w:val="7"/>
      <w:lvlText w:val="%1.%2.%3.%4.%5.%6.%7"/>
      <w:lvlJc w:val="left"/>
      <w:pPr>
        <w:ind w:left="1579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723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867" w:hanging="1584"/>
      </w:pPr>
    </w:lvl>
  </w:abstractNum>
  <w:abstractNum w:abstractNumId="2">
    <w:nsid w:val="15FD48EC"/>
    <w:multiLevelType w:val="hybridMultilevel"/>
    <w:tmpl w:val="3CE6A0F4"/>
    <w:lvl w:ilvl="0" w:tplc="14C8B4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32FD5"/>
    <w:multiLevelType w:val="multilevel"/>
    <w:tmpl w:val="1A62A29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4">
    <w:nsid w:val="2C185532"/>
    <w:multiLevelType w:val="multilevel"/>
    <w:tmpl w:val="D6AE49B4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</w:rPr>
    </w:lvl>
  </w:abstractNum>
  <w:abstractNum w:abstractNumId="5">
    <w:nsid w:val="44F81941"/>
    <w:multiLevelType w:val="hybridMultilevel"/>
    <w:tmpl w:val="65DAB39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FE3543"/>
    <w:multiLevelType w:val="hybridMultilevel"/>
    <w:tmpl w:val="22AC98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47013562"/>
    <w:multiLevelType w:val="multilevel"/>
    <w:tmpl w:val="830CD26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">
    <w:nsid w:val="49D83616"/>
    <w:multiLevelType w:val="hybridMultilevel"/>
    <w:tmpl w:val="7DCA34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772652"/>
    <w:multiLevelType w:val="multilevel"/>
    <w:tmpl w:val="80EE8E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Zero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1F9024E"/>
    <w:multiLevelType w:val="multilevel"/>
    <w:tmpl w:val="DF344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5876736F"/>
    <w:multiLevelType w:val="hybridMultilevel"/>
    <w:tmpl w:val="6BF4CF22"/>
    <w:lvl w:ilvl="0" w:tplc="88F21B5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A105066"/>
    <w:multiLevelType w:val="hybridMultilevel"/>
    <w:tmpl w:val="D9344D34"/>
    <w:lvl w:ilvl="0" w:tplc="0419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3">
    <w:nsid w:val="63AC0A39"/>
    <w:multiLevelType w:val="multilevel"/>
    <w:tmpl w:val="1C5A22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A946B45"/>
    <w:multiLevelType w:val="hybridMultilevel"/>
    <w:tmpl w:val="4E7ECFF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C931F36"/>
    <w:multiLevelType w:val="hybridMultilevel"/>
    <w:tmpl w:val="C8EEDA4E"/>
    <w:lvl w:ilvl="0" w:tplc="95125DA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4802A28"/>
    <w:multiLevelType w:val="hybridMultilevel"/>
    <w:tmpl w:val="1B141FDE"/>
    <w:lvl w:ilvl="0" w:tplc="04190003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17">
    <w:nsid w:val="7F2A34E2"/>
    <w:multiLevelType w:val="multilevel"/>
    <w:tmpl w:val="76C00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6" w:hanging="450"/>
      </w:pPr>
      <w:rPr>
        <w:rFonts w:eastAsia="SimSu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727" w:hanging="72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807" w:hanging="108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527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887" w:hanging="144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eastAsia="SimSun" w:hint="default"/>
        <w:sz w:val="28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8"/>
  </w:num>
  <w:num w:numId="5">
    <w:abstractNumId w:val="1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17"/>
  </w:num>
  <w:num w:numId="11">
    <w:abstractNumId w:val="12"/>
  </w:num>
  <w:num w:numId="12">
    <w:abstractNumId w:val="16"/>
  </w:num>
  <w:num w:numId="13">
    <w:abstractNumId w:val="14"/>
  </w:num>
  <w:num w:numId="14">
    <w:abstractNumId w:val="5"/>
  </w:num>
  <w:num w:numId="15">
    <w:abstractNumId w:val="9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E1B"/>
    <w:rsid w:val="00003DFA"/>
    <w:rsid w:val="00067B92"/>
    <w:rsid w:val="000A12CA"/>
    <w:rsid w:val="000E14DB"/>
    <w:rsid w:val="0016352B"/>
    <w:rsid w:val="00181629"/>
    <w:rsid w:val="001B7789"/>
    <w:rsid w:val="001D4194"/>
    <w:rsid w:val="001D7BF0"/>
    <w:rsid w:val="001F40CB"/>
    <w:rsid w:val="002648B1"/>
    <w:rsid w:val="0029005E"/>
    <w:rsid w:val="00295E1B"/>
    <w:rsid w:val="00305CE2"/>
    <w:rsid w:val="00305F67"/>
    <w:rsid w:val="003345F8"/>
    <w:rsid w:val="0035597E"/>
    <w:rsid w:val="00372ABD"/>
    <w:rsid w:val="00391B5E"/>
    <w:rsid w:val="003C1103"/>
    <w:rsid w:val="00406C2B"/>
    <w:rsid w:val="004178D5"/>
    <w:rsid w:val="0043700F"/>
    <w:rsid w:val="0044629C"/>
    <w:rsid w:val="00460E51"/>
    <w:rsid w:val="004648B8"/>
    <w:rsid w:val="00471DC1"/>
    <w:rsid w:val="004826C0"/>
    <w:rsid w:val="004A6CB3"/>
    <w:rsid w:val="004B25B0"/>
    <w:rsid w:val="005436C5"/>
    <w:rsid w:val="00550287"/>
    <w:rsid w:val="00576FEC"/>
    <w:rsid w:val="00584B19"/>
    <w:rsid w:val="005A6AAF"/>
    <w:rsid w:val="005B33A0"/>
    <w:rsid w:val="005B78DA"/>
    <w:rsid w:val="005E1CA4"/>
    <w:rsid w:val="006238B2"/>
    <w:rsid w:val="00681815"/>
    <w:rsid w:val="006857EB"/>
    <w:rsid w:val="006B40C4"/>
    <w:rsid w:val="006D6BF3"/>
    <w:rsid w:val="00726E30"/>
    <w:rsid w:val="00752C47"/>
    <w:rsid w:val="007A044D"/>
    <w:rsid w:val="007B1924"/>
    <w:rsid w:val="007C3E69"/>
    <w:rsid w:val="007C5D61"/>
    <w:rsid w:val="007D5807"/>
    <w:rsid w:val="00812FB0"/>
    <w:rsid w:val="00861D36"/>
    <w:rsid w:val="008B3D50"/>
    <w:rsid w:val="008C528B"/>
    <w:rsid w:val="008E176D"/>
    <w:rsid w:val="008E7740"/>
    <w:rsid w:val="00954420"/>
    <w:rsid w:val="009845C8"/>
    <w:rsid w:val="00993677"/>
    <w:rsid w:val="009952EF"/>
    <w:rsid w:val="009A09DC"/>
    <w:rsid w:val="009A26C3"/>
    <w:rsid w:val="009C3018"/>
    <w:rsid w:val="009E6BFC"/>
    <w:rsid w:val="00A76F0D"/>
    <w:rsid w:val="00AB0A1C"/>
    <w:rsid w:val="00AB6570"/>
    <w:rsid w:val="00B04B6B"/>
    <w:rsid w:val="00B333B1"/>
    <w:rsid w:val="00BD2C10"/>
    <w:rsid w:val="00BD501E"/>
    <w:rsid w:val="00BF69D2"/>
    <w:rsid w:val="00C16561"/>
    <w:rsid w:val="00C32B12"/>
    <w:rsid w:val="00C90E1B"/>
    <w:rsid w:val="00C91674"/>
    <w:rsid w:val="00D2556B"/>
    <w:rsid w:val="00D639E7"/>
    <w:rsid w:val="00D726FE"/>
    <w:rsid w:val="00D81FB5"/>
    <w:rsid w:val="00D85862"/>
    <w:rsid w:val="00DA1F1A"/>
    <w:rsid w:val="00DB14A0"/>
    <w:rsid w:val="00DB4518"/>
    <w:rsid w:val="00DD647D"/>
    <w:rsid w:val="00DD7E37"/>
    <w:rsid w:val="00E057B6"/>
    <w:rsid w:val="00E45F02"/>
    <w:rsid w:val="00E54836"/>
    <w:rsid w:val="00E74C35"/>
    <w:rsid w:val="00EA46EF"/>
    <w:rsid w:val="00EA48B8"/>
    <w:rsid w:val="00EB3DA3"/>
    <w:rsid w:val="00EF5FA6"/>
    <w:rsid w:val="00F25BF4"/>
    <w:rsid w:val="00F408B5"/>
    <w:rsid w:val="00F4358D"/>
    <w:rsid w:val="00F66D9D"/>
    <w:rsid w:val="00F73998"/>
    <w:rsid w:val="00F74A7F"/>
    <w:rsid w:val="00F8714D"/>
    <w:rsid w:val="00F9488B"/>
    <w:rsid w:val="00F96671"/>
    <w:rsid w:val="00FC61C3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DD7E37"/>
    <w:pPr>
      <w:keepNext/>
      <w:numPr>
        <w:numId w:val="5"/>
      </w:numPr>
      <w:spacing w:after="140"/>
      <w:jc w:val="center"/>
      <w:outlineLvl w:val="0"/>
    </w:pPr>
    <w:rPr>
      <w:rFonts w:ascii="Arial" w:hAnsi="Arial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D7E37"/>
    <w:pPr>
      <w:keepNext/>
      <w:numPr>
        <w:ilvl w:val="1"/>
        <w:numId w:val="5"/>
      </w:numPr>
      <w:jc w:val="center"/>
      <w:outlineLvl w:val="1"/>
    </w:pPr>
    <w:rPr>
      <w:rFonts w:ascii="Tahoma" w:hAnsi="Tahoma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D7E37"/>
    <w:pPr>
      <w:keepNext/>
      <w:numPr>
        <w:ilvl w:val="2"/>
        <w:numId w:val="5"/>
      </w:numPr>
      <w:jc w:val="center"/>
      <w:outlineLvl w:val="2"/>
    </w:pPr>
    <w:rPr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D7E37"/>
    <w:pPr>
      <w:keepNext/>
      <w:keepLines/>
      <w:numPr>
        <w:ilvl w:val="3"/>
        <w:numId w:val="5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DD7E37"/>
    <w:pPr>
      <w:keepNext/>
      <w:keepLines/>
      <w:numPr>
        <w:ilvl w:val="4"/>
        <w:numId w:val="5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val="ru-RU" w:eastAsia="ru-RU"/>
    </w:rPr>
  </w:style>
  <w:style w:type="paragraph" w:styleId="6">
    <w:name w:val="heading 6"/>
    <w:basedOn w:val="a"/>
    <w:next w:val="a"/>
    <w:link w:val="60"/>
    <w:uiPriority w:val="9"/>
    <w:qFormat/>
    <w:rsid w:val="00DD7E37"/>
    <w:pPr>
      <w:keepNext/>
      <w:keepLines/>
      <w:numPr>
        <w:ilvl w:val="5"/>
        <w:numId w:val="5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DD7E37"/>
    <w:pPr>
      <w:keepNext/>
      <w:keepLines/>
      <w:numPr>
        <w:ilvl w:val="6"/>
        <w:numId w:val="5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val="ru-RU" w:eastAsia="ru-RU"/>
    </w:rPr>
  </w:style>
  <w:style w:type="paragraph" w:styleId="8">
    <w:name w:val="heading 8"/>
    <w:basedOn w:val="a"/>
    <w:next w:val="a"/>
    <w:link w:val="80"/>
    <w:uiPriority w:val="9"/>
    <w:qFormat/>
    <w:rsid w:val="00DD7E37"/>
    <w:pPr>
      <w:keepNext/>
      <w:keepLines/>
      <w:numPr>
        <w:ilvl w:val="7"/>
        <w:numId w:val="5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qFormat/>
    <w:rsid w:val="00DD7E37"/>
    <w:pPr>
      <w:keepNext/>
      <w:keepLines/>
      <w:numPr>
        <w:ilvl w:val="8"/>
        <w:numId w:val="5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726F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D7E37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7E37"/>
    <w:rPr>
      <w:rFonts w:ascii="Tahoma" w:eastAsia="Times New Roman" w:hAnsi="Tahoma" w:cs="Times New Roman"/>
      <w:b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D7E3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uiPriority w:val="9"/>
    <w:rsid w:val="00DD7E37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7E37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D7E37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D7E37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D7E37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D7E37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DD7E37"/>
    <w:pPr>
      <w:widowControl w:val="0"/>
      <w:suppressAutoHyphens/>
    </w:pPr>
    <w:rPr>
      <w:rFonts w:ascii="Courier New" w:eastAsia="Andale Sans UI" w:hAnsi="Courier New" w:cs="Courier New"/>
      <w:color w:val="000000"/>
      <w:kern w:val="1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DD7E37"/>
    <w:rPr>
      <w:rFonts w:ascii="Courier New" w:eastAsia="Andale Sans UI" w:hAnsi="Courier New" w:cs="Courier New"/>
      <w:color w:val="000000"/>
      <w:kern w:val="1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D7E37"/>
    <w:pPr>
      <w:widowControl w:val="0"/>
      <w:suppressAutoHyphens/>
      <w:spacing w:after="120"/>
    </w:pPr>
    <w:rPr>
      <w:rFonts w:eastAsia="Andale Sans UI"/>
      <w:kern w:val="1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D7E37"/>
    <w:rPr>
      <w:rFonts w:ascii="Times New Roman" w:eastAsia="Andale Sans UI" w:hAnsi="Times New Roman" w:cs="Times New Roman"/>
      <w:kern w:val="1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D7E37"/>
    <w:pPr>
      <w:spacing w:after="120" w:line="256" w:lineRule="auto"/>
      <w:ind w:left="283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D7E37"/>
  </w:style>
  <w:style w:type="paragraph" w:customStyle="1" w:styleId="a7">
    <w:name w:val="Нормальный"/>
    <w:rsid w:val="00DD7E3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rsid w:val="001D7B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1D7BF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D7BF0"/>
  </w:style>
  <w:style w:type="table" w:styleId="a8">
    <w:name w:val="Table Grid"/>
    <w:basedOn w:val="a1"/>
    <w:rsid w:val="00F87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818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1815"/>
    <w:rPr>
      <w:rFonts w:ascii="Tahoma" w:eastAsia="Times New Roman" w:hAnsi="Tahoma" w:cs="Tahoma"/>
      <w:sz w:val="16"/>
      <w:szCs w:val="16"/>
      <w:lang w:val="en-US"/>
    </w:rPr>
  </w:style>
  <w:style w:type="character" w:customStyle="1" w:styleId="ab">
    <w:name w:val="Основной текст + Полужирный"/>
    <w:basedOn w:val="a0"/>
    <w:rsid w:val="00305CE2"/>
    <w:rPr>
      <w:b/>
      <w:bCs/>
      <w:sz w:val="21"/>
      <w:szCs w:val="21"/>
      <w:shd w:val="clear" w:color="auto" w:fill="FFFFFF"/>
    </w:rPr>
  </w:style>
  <w:style w:type="character" w:customStyle="1" w:styleId="ac">
    <w:name w:val="Основной текст_"/>
    <w:link w:val="61"/>
    <w:rsid w:val="006238B2"/>
    <w:rPr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c"/>
    <w:rsid w:val="006238B2"/>
    <w:pPr>
      <w:shd w:val="clear" w:color="auto" w:fill="FFFFFF"/>
      <w:spacing w:before="300" w:line="250" w:lineRule="exact"/>
      <w:ind w:hanging="700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23">
    <w:name w:val="Заголовок №2_"/>
    <w:link w:val="24"/>
    <w:rsid w:val="00305F67"/>
    <w:rPr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305F67"/>
    <w:pPr>
      <w:shd w:val="clear" w:color="auto" w:fill="FFFFFF"/>
      <w:spacing w:line="245" w:lineRule="exact"/>
      <w:ind w:hanging="1780"/>
      <w:jc w:val="center"/>
      <w:outlineLvl w:val="1"/>
    </w:pPr>
    <w:rPr>
      <w:rFonts w:asciiTheme="minorHAnsi" w:eastAsiaTheme="minorHAnsi" w:hAnsiTheme="minorHAnsi" w:cstheme="minorBidi"/>
      <w:sz w:val="21"/>
      <w:szCs w:val="21"/>
      <w:lang w:val="ru-RU"/>
    </w:rPr>
  </w:style>
  <w:style w:type="paragraph" w:styleId="ad">
    <w:name w:val="Body Text"/>
    <w:basedOn w:val="a"/>
    <w:link w:val="ae"/>
    <w:uiPriority w:val="99"/>
    <w:semiHidden/>
    <w:unhideWhenUsed/>
    <w:rsid w:val="009A26C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A26C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3">
    <w:name w:val="Body Text Indent 3"/>
    <w:basedOn w:val="a"/>
    <w:link w:val="34"/>
    <w:unhideWhenUsed/>
    <w:rsid w:val="009A26C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A26C3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210">
    <w:name w:val="Основной текст 21"/>
    <w:basedOn w:val="a"/>
    <w:rsid w:val="009A26C3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ru-RU" w:eastAsia="ru-RU"/>
    </w:rPr>
  </w:style>
  <w:style w:type="paragraph" w:customStyle="1" w:styleId="Default">
    <w:name w:val="Default"/>
    <w:rsid w:val="009A26C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9A26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uiPriority w:val="99"/>
    <w:unhideWhenUsed/>
    <w:rsid w:val="009A26C3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DD7E37"/>
    <w:pPr>
      <w:keepNext/>
      <w:numPr>
        <w:numId w:val="5"/>
      </w:numPr>
      <w:spacing w:after="140"/>
      <w:jc w:val="center"/>
      <w:outlineLvl w:val="0"/>
    </w:pPr>
    <w:rPr>
      <w:rFonts w:ascii="Arial" w:hAnsi="Arial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D7E37"/>
    <w:pPr>
      <w:keepNext/>
      <w:numPr>
        <w:ilvl w:val="1"/>
        <w:numId w:val="5"/>
      </w:numPr>
      <w:jc w:val="center"/>
      <w:outlineLvl w:val="1"/>
    </w:pPr>
    <w:rPr>
      <w:rFonts w:ascii="Tahoma" w:hAnsi="Tahoma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D7E37"/>
    <w:pPr>
      <w:keepNext/>
      <w:numPr>
        <w:ilvl w:val="2"/>
        <w:numId w:val="5"/>
      </w:numPr>
      <w:jc w:val="center"/>
      <w:outlineLvl w:val="2"/>
    </w:pPr>
    <w:rPr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D7E37"/>
    <w:pPr>
      <w:keepNext/>
      <w:keepLines/>
      <w:numPr>
        <w:ilvl w:val="3"/>
        <w:numId w:val="5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DD7E37"/>
    <w:pPr>
      <w:keepNext/>
      <w:keepLines/>
      <w:numPr>
        <w:ilvl w:val="4"/>
        <w:numId w:val="5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val="ru-RU" w:eastAsia="ru-RU"/>
    </w:rPr>
  </w:style>
  <w:style w:type="paragraph" w:styleId="6">
    <w:name w:val="heading 6"/>
    <w:basedOn w:val="a"/>
    <w:next w:val="a"/>
    <w:link w:val="60"/>
    <w:uiPriority w:val="9"/>
    <w:qFormat/>
    <w:rsid w:val="00DD7E37"/>
    <w:pPr>
      <w:keepNext/>
      <w:keepLines/>
      <w:numPr>
        <w:ilvl w:val="5"/>
        <w:numId w:val="5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DD7E37"/>
    <w:pPr>
      <w:keepNext/>
      <w:keepLines/>
      <w:numPr>
        <w:ilvl w:val="6"/>
        <w:numId w:val="5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val="ru-RU" w:eastAsia="ru-RU"/>
    </w:rPr>
  </w:style>
  <w:style w:type="paragraph" w:styleId="8">
    <w:name w:val="heading 8"/>
    <w:basedOn w:val="a"/>
    <w:next w:val="a"/>
    <w:link w:val="80"/>
    <w:uiPriority w:val="9"/>
    <w:qFormat/>
    <w:rsid w:val="00DD7E37"/>
    <w:pPr>
      <w:keepNext/>
      <w:keepLines/>
      <w:numPr>
        <w:ilvl w:val="7"/>
        <w:numId w:val="5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qFormat/>
    <w:rsid w:val="00DD7E37"/>
    <w:pPr>
      <w:keepNext/>
      <w:keepLines/>
      <w:numPr>
        <w:ilvl w:val="8"/>
        <w:numId w:val="5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726F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D7E37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7E37"/>
    <w:rPr>
      <w:rFonts w:ascii="Tahoma" w:eastAsia="Times New Roman" w:hAnsi="Tahoma" w:cs="Times New Roman"/>
      <w:b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D7E3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uiPriority w:val="9"/>
    <w:rsid w:val="00DD7E37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7E37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D7E37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D7E37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D7E37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D7E37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DD7E37"/>
    <w:pPr>
      <w:widowControl w:val="0"/>
      <w:suppressAutoHyphens/>
    </w:pPr>
    <w:rPr>
      <w:rFonts w:ascii="Courier New" w:eastAsia="Andale Sans UI" w:hAnsi="Courier New" w:cs="Courier New"/>
      <w:color w:val="000000"/>
      <w:kern w:val="1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DD7E37"/>
    <w:rPr>
      <w:rFonts w:ascii="Courier New" w:eastAsia="Andale Sans UI" w:hAnsi="Courier New" w:cs="Courier New"/>
      <w:color w:val="000000"/>
      <w:kern w:val="1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D7E37"/>
    <w:pPr>
      <w:widowControl w:val="0"/>
      <w:suppressAutoHyphens/>
      <w:spacing w:after="120"/>
    </w:pPr>
    <w:rPr>
      <w:rFonts w:eastAsia="Andale Sans UI"/>
      <w:kern w:val="1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D7E37"/>
    <w:rPr>
      <w:rFonts w:ascii="Times New Roman" w:eastAsia="Andale Sans UI" w:hAnsi="Times New Roman" w:cs="Times New Roman"/>
      <w:kern w:val="1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D7E37"/>
    <w:pPr>
      <w:spacing w:after="120" w:line="256" w:lineRule="auto"/>
      <w:ind w:left="283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D7E37"/>
  </w:style>
  <w:style w:type="paragraph" w:customStyle="1" w:styleId="a7">
    <w:name w:val="Нормальный"/>
    <w:rsid w:val="00DD7E3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rsid w:val="001D7B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1D7BF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D7BF0"/>
  </w:style>
  <w:style w:type="table" w:styleId="a8">
    <w:name w:val="Table Grid"/>
    <w:basedOn w:val="a1"/>
    <w:rsid w:val="00F87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818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1815"/>
    <w:rPr>
      <w:rFonts w:ascii="Tahoma" w:eastAsia="Times New Roman" w:hAnsi="Tahoma" w:cs="Tahoma"/>
      <w:sz w:val="16"/>
      <w:szCs w:val="16"/>
      <w:lang w:val="en-US"/>
    </w:rPr>
  </w:style>
  <w:style w:type="character" w:customStyle="1" w:styleId="ab">
    <w:name w:val="Основной текст + Полужирный"/>
    <w:basedOn w:val="a0"/>
    <w:rsid w:val="00305CE2"/>
    <w:rPr>
      <w:b/>
      <w:bCs/>
      <w:sz w:val="21"/>
      <w:szCs w:val="21"/>
      <w:shd w:val="clear" w:color="auto" w:fill="FFFFFF"/>
    </w:rPr>
  </w:style>
  <w:style w:type="character" w:customStyle="1" w:styleId="ac">
    <w:name w:val="Основной текст_"/>
    <w:link w:val="61"/>
    <w:rsid w:val="006238B2"/>
    <w:rPr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c"/>
    <w:rsid w:val="006238B2"/>
    <w:pPr>
      <w:shd w:val="clear" w:color="auto" w:fill="FFFFFF"/>
      <w:spacing w:before="300" w:line="250" w:lineRule="exact"/>
      <w:ind w:hanging="700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23">
    <w:name w:val="Заголовок №2_"/>
    <w:link w:val="24"/>
    <w:rsid w:val="00305F67"/>
    <w:rPr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305F67"/>
    <w:pPr>
      <w:shd w:val="clear" w:color="auto" w:fill="FFFFFF"/>
      <w:spacing w:line="245" w:lineRule="exact"/>
      <w:ind w:hanging="1780"/>
      <w:jc w:val="center"/>
      <w:outlineLvl w:val="1"/>
    </w:pPr>
    <w:rPr>
      <w:rFonts w:asciiTheme="minorHAnsi" w:eastAsiaTheme="minorHAnsi" w:hAnsiTheme="minorHAnsi" w:cstheme="minorBidi"/>
      <w:sz w:val="21"/>
      <w:szCs w:val="21"/>
      <w:lang w:val="ru-RU"/>
    </w:rPr>
  </w:style>
  <w:style w:type="paragraph" w:styleId="ad">
    <w:name w:val="Body Text"/>
    <w:basedOn w:val="a"/>
    <w:link w:val="ae"/>
    <w:uiPriority w:val="99"/>
    <w:semiHidden/>
    <w:unhideWhenUsed/>
    <w:rsid w:val="009A26C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A26C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3">
    <w:name w:val="Body Text Indent 3"/>
    <w:basedOn w:val="a"/>
    <w:link w:val="34"/>
    <w:unhideWhenUsed/>
    <w:rsid w:val="009A26C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A26C3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210">
    <w:name w:val="Основной текст 21"/>
    <w:basedOn w:val="a"/>
    <w:rsid w:val="009A26C3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ru-RU" w:eastAsia="ru-RU"/>
    </w:rPr>
  </w:style>
  <w:style w:type="paragraph" w:customStyle="1" w:styleId="Default">
    <w:name w:val="Default"/>
    <w:rsid w:val="009A26C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9A26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uiPriority w:val="99"/>
    <w:unhideWhenUsed/>
    <w:rsid w:val="009A26C3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r.segyzbaev</dc:creator>
  <cp:lastModifiedBy>k.zhaksylykov</cp:lastModifiedBy>
  <cp:revision>45</cp:revision>
  <cp:lastPrinted>2017-11-23T08:07:00Z</cp:lastPrinted>
  <dcterms:created xsi:type="dcterms:W3CDTF">2017-11-23T03:33:00Z</dcterms:created>
  <dcterms:modified xsi:type="dcterms:W3CDTF">2018-01-25T09:50:00Z</dcterms:modified>
</cp:coreProperties>
</file>