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9" w:rsidRDefault="00D52349" w:rsidP="0034749B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E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4749B" w:rsidRPr="00C50E2C" w:rsidRDefault="0034749B" w:rsidP="0034749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2C" w:rsidRDefault="00C50E2C" w:rsidP="0034749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2C">
        <w:rPr>
          <w:rFonts w:ascii="Times New Roman" w:hAnsi="Times New Roman" w:cs="Times New Roman"/>
          <w:sz w:val="24"/>
          <w:szCs w:val="24"/>
        </w:rPr>
        <w:t xml:space="preserve">Тендерная документация утверждена приказом 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 xml:space="preserve">от «____» </w:t>
      </w:r>
      <w:r>
        <w:rPr>
          <w:rFonts w:ascii="Times New Roman" w:hAnsi="Times New Roman" w:cs="Times New Roman"/>
          <w:color w:val="7030A0"/>
          <w:sz w:val="24"/>
          <w:szCs w:val="24"/>
        </w:rPr>
        <w:t>________</w:t>
      </w:r>
      <w:r w:rsidR="0034749B">
        <w:rPr>
          <w:rFonts w:ascii="Times New Roman" w:hAnsi="Times New Roman" w:cs="Times New Roman"/>
          <w:color w:val="7030A0"/>
          <w:sz w:val="24"/>
          <w:szCs w:val="24"/>
        </w:rPr>
        <w:t>__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 xml:space="preserve"> 2016 года № __</w:t>
      </w:r>
      <w:r>
        <w:rPr>
          <w:rFonts w:ascii="Times New Roman" w:hAnsi="Times New Roman" w:cs="Times New Roman"/>
          <w:color w:val="7030A0"/>
          <w:sz w:val="24"/>
          <w:szCs w:val="24"/>
        </w:rPr>
        <w:t>__</w:t>
      </w:r>
    </w:p>
    <w:p w:rsidR="00C50E2C" w:rsidRDefault="00C50E2C" w:rsidP="0034749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C50E2C" w:rsidRDefault="00C50E2C" w:rsidP="0034749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E2C">
        <w:rPr>
          <w:rFonts w:ascii="Times New Roman" w:hAnsi="Times New Roman" w:cs="Times New Roman"/>
          <w:sz w:val="24"/>
          <w:szCs w:val="24"/>
        </w:rPr>
        <w:t xml:space="preserve"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«Самрук-Қазына» (далее – Фонд) от 28 января 2016 года № 126 (далее – Правила закупок) </w:t>
      </w:r>
      <w:r w:rsidR="00D52349" w:rsidRPr="00C50E2C">
        <w:rPr>
          <w:rFonts w:ascii="Times New Roman" w:hAnsi="Times New Roman" w:cs="Times New Roman"/>
          <w:sz w:val="24"/>
          <w:szCs w:val="24"/>
        </w:rPr>
        <w:t>и Инструкцией по проведению электронных закупок товаров, работ, услуг акционерного общества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от 18 апреля 2016 года № 12/16 (далее - Инструкция).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Примечание: По всему тексту Тендерной документации время указано г.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Астаны.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C50E2C" w:rsidRDefault="00D52349" w:rsidP="0034749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E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Предмет закупок – </w:t>
      </w:r>
      <w:r w:rsidR="00521A60" w:rsidRPr="00521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Услуги по обеспечению питанием работников </w:t>
      </w:r>
      <w:r w:rsidRPr="00C50E2C">
        <w:rPr>
          <w:rFonts w:ascii="Times New Roman" w:hAnsi="Times New Roman" w:cs="Times New Roman"/>
          <w:b/>
          <w:color w:val="FF0000"/>
          <w:sz w:val="24"/>
          <w:szCs w:val="24"/>
        </w:rPr>
        <w:t>(далее - услуга).</w:t>
      </w:r>
    </w:p>
    <w:p w:rsidR="00C50E2C" w:rsidRPr="00C50E2C" w:rsidRDefault="00C50E2C" w:rsidP="0034749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3. В настоящей тендерной документации используются следующие основные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понятия: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Фонд – АО «Самрук-Қазына»;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Холдинг – совокупность Фонда и юридических лиц, пятьдесят и более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процентов голосующих акций (долей участия) которых прямо или косвенно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принадлежат Фонду на праве собственности или доверительного управления;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Система – информационная система электронных закупок, обеспечивающая проведение электронных закупок, в соответствии с Инструкцией;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Участник – Заказчик/организатор закупок, потенциальный поставщик,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общественное объединение, ассоциация (союз) или банк второго уровня, зарегистрированный в Системе;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Пользователь - уполномоченный представитель Участника, зарегистрированный в Системе;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электронная копия – 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электронная банковская гарантия –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ЭЦП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Электронный тендер – закупка товаров, работ и услуг способом открытого тендера с применением торгов на понижение, проводимая посредством Системы.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2. Наименование и место нахождения Заказчика и (или) организатора закупок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4. Заказчик/Организатор закупок (наименование и местонахождение):</w:t>
      </w:r>
    </w:p>
    <w:p w:rsidR="00D52349" w:rsidRPr="00920FC1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FC1">
        <w:rPr>
          <w:rFonts w:ascii="Times New Roman" w:hAnsi="Times New Roman" w:cs="Times New Roman"/>
          <w:b/>
          <w:color w:val="FF0000"/>
          <w:sz w:val="24"/>
          <w:szCs w:val="24"/>
        </w:rPr>
        <w:t>Филиал ИВТ –Зерде в п.Таукент ТОО «ИНСТИТУТ ВЫСОКИХ ТЕХНОЛОГИЙ»</w:t>
      </w:r>
    </w:p>
    <w:p w:rsidR="00D52349" w:rsidRPr="00920FC1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161</w:t>
      </w:r>
      <w:r w:rsidR="00D52349" w:rsidRPr="00920FC1">
        <w:rPr>
          <w:rFonts w:ascii="Times New Roman" w:hAnsi="Times New Roman" w:cs="Times New Roman"/>
          <w:b/>
          <w:color w:val="FF0000"/>
          <w:sz w:val="24"/>
          <w:szCs w:val="24"/>
        </w:rPr>
        <w:t>000, РК, Южно-Казахстанская область, Сузакский район, п. Таукент, ул. Центральная 157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52349" w:rsidRPr="00920F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БИН 130741026003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5. Банковские реквизиты для внесения обеспечения заявки на участие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электронном тендере: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1) Номер счета(IBAN)   KZ 846 010 131 000 192 531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АО «Народный банк Казахстана»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HSBKKZKX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Кбе 17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3. Описание, объемы, сроки, место и условия оказания услуг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6. Описание, требуемые технические и качественные характеристики, объем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оказываемых услуг, сроки, место и условия оказания услуг указаны в </w:t>
      </w:r>
      <w:r w:rsidRPr="008D6B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приложениях 1 и 2 </w:t>
      </w:r>
      <w:r w:rsidRPr="008D6B45">
        <w:rPr>
          <w:rFonts w:ascii="Times New Roman" w:hAnsi="Times New Roman" w:cs="Times New Roman"/>
          <w:sz w:val="24"/>
          <w:szCs w:val="24"/>
        </w:rPr>
        <w:t>к Тендерной документации.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4. Условия платежа и проект договора о закупках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7. Условия платежа указаны в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приложении 4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8. Проект договора о закупках с указанием существенных условий оказания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услуг указано в 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приложении</w:t>
      </w:r>
      <w:r w:rsidRPr="008D6B45">
        <w:rPr>
          <w:rFonts w:ascii="Times New Roman" w:hAnsi="Times New Roman" w:cs="Times New Roman"/>
          <w:sz w:val="24"/>
          <w:szCs w:val="24"/>
        </w:rPr>
        <w:t xml:space="preserve"> 4 к Тендерной документации.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ценового предложения и его валюте</w:t>
      </w:r>
    </w:p>
    <w:p w:rsid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9. Ценовое предложение потенциального поставщика должно содержать цену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 единицу,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 также общую/итоговую цену услуг без учета НДС, с включенными в нее расходами на их транспортировку и страхование, оплату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таможенных пошлин, других налогов, сборов, а также иных расходов, предусмотренных условиями оказания услуг.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Ценовое предложение заполняется потенциальным поставщиком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10. Ценовое предложение потенциального поставщика, являющегося резидентом Республики Казахстан, должно быть выражено в тенге. Ценовое предложение потенциального поставщика, не являющегося резидентом Республики Казахстан, может быть выражено в иной валюте. Если ценовые предложения потенциальных поставщиков, не являющихся резидентами Республики Казахстан, выражены в различных валютах, то для их оценки и сопоставления они переводятся в национальную валюту Республики Казахстан (тенге) по официальному курсу национальной валюты Республики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Казахстан к иностранным валютам, установленному Национальным Банком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Республики Казахстан, на день вскрытия заявок на участие в открытом тендере.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11. Потенциальный поставщик несет все расходы, связанные с его участием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6. Содержание, оформление и представление заявок на 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12. Заявка потенциального поставщика на участие в тендере является формой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выражения согласия потенциального поставщика осуществить оказание услуг в соответствии с требованиями и условиями, установленными Тендерной документацией.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для участия в электронных закупках способом тендера заполняет электронную форму заявки.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13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Заявки на участие в тендере, поданные потенциальными поставщиками,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регистрируются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подтверждения приема или отказа в приеме заявки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электронных закупках способом тендера потенциальному поставщику,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подавшему заявку на участие в электронных закупках способом тендера,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направляется Системой соответствующее уведомление.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Система помещает поступившие заявки в недоступное извне защищенное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хранилище до наступления даты и времени вскрытия заявок, указанных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объявлении.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13. Заявка на участие в открытом тендере должна содержать: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заполненную и подписанную потенциальным поставщиком заявку на участие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открытом тендере в форме электронного документа;</w:t>
      </w:r>
    </w:p>
    <w:p w:rsidR="00D52349" w:rsidRPr="008D6B45" w:rsidRDefault="009E7FB1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2) </w:t>
      </w:r>
      <w:r w:rsidR="00D52349" w:rsidRPr="008D6B45">
        <w:rPr>
          <w:rFonts w:ascii="Times New Roman" w:hAnsi="Times New Roman" w:cs="Times New Roman"/>
          <w:sz w:val="24"/>
          <w:szCs w:val="24"/>
        </w:rPr>
        <w:t>электронную копию лицензии либо заявление потенциального поставщика,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содержащее ссылку на официальный интернет источник (веб-сайт)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государственного органа, выдавшего лицензию, использующего электронную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систему лицензирования в формате электронного документа или электронной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копии (в случае, если условиями тендера предполагается деятельность, которая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подлежит обязательному лицензированию);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техническую спецификацию (техническое задание) потенциального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 в форме электронного документа или электронной копии, которая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должна соответствовать требованиям, установленным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документацией (по форме согласно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приложению 2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перечень субподрядчиков по выполнению работ (соисполнителей при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оказании услуг), объем и виды передаваемых на субподряд (соисполнение)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работ и услуг, который не должен превышать определенного в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 предельного объема работ и услуг (в случае, если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документацией предусматривается право потенциального поставщика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привлечение субподрядчиков (соисполнителей) для выполнения работ либо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оказания услуг);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электронную(-ые) копию(-и) лицензии(-й) либо заявление потенциального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содержащее ссылку на официальный интернет источник (веб-сайт)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государственного органа, выдавшего лицензию, использующего электронную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систему лицензирования на выполняемые субподрядчиком работы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(оказываемые соисполнителем услуги) в случае, если потенциальный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 привлекает субподрядчиков (соисполнителей) на тендер, которым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предполагается деятельность, подлежащая обязательному лицензированию;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электронную копию документа, подтверждающего внесение обеспечения</w:t>
      </w:r>
    </w:p>
    <w:p w:rsidR="009E7FB1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заявки на участие в открытом тендере, соответствующего условиям внесения,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содержанию и виду, изложенному в тендерной документации или электронную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банковскую гарантию, при этом сумма обеспечения заявки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открытом тендере не должна быть ниже размера, установленного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документацией (по форме согласно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приложению 3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заявки на участие в тендере должен быть не менее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действия заявки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внесения потенциальным поставщиком обеспечения заявки на участие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тендере в виде банковской гарантии на бумажном носителе, ее оригинал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Заказчику/организатору закупок до окончательного срока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представления заявок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электронную копию документа о назначении (избрании) первого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руководителя потенциального поставщика (в случае участия консорциума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оригинал или электронная копия документа о назначении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(избрании) первого руководителя каждого юридического лица, входящего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консорциум, а также электронная копия документа, подтверждающего право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подписания соглашения о консорциуме уполномоченным лицом каждого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юридического лица, входящего в консорциум);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8) электронные копии документов, подтверждающих применимость к заявке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критериев оценки и сопоставления (в случае, если потенциальный поставщик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претендует на применение критериев, влияющих на условное понижение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непредставление документов, подтверждающих критерии, влияющие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 условное понижение цены, не является основанием для отклонения такой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9) ценовое предложение в форме электронного документа, подписанное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потенциальным поставщиком форма и содержание которого должно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соответствовать обязательным требованиям, указанным в подпункте 12) пункта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37 Правил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10) электронную копию свидетельства о государственной регистрации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(перерегистрации) юридического лица или справки о государственной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регистрации юридического лица либо электронную копию заявления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содержащее ссылку на официальный интернет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источник (www.e.gov.kz) государственного органа, выдавшего справку,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использующего электронную систему регистрации, для физического лица –электронную копию документа о регистрации в качестве субъекта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предпринимательства, для временного объединения юридических лиц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(консорциум) - электронную копию соглашения о консорциуме и электронные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(перерегистрации)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участников консорциума;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11) электронную копию документа, содержащего сведения об учредителях: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электронную копию устава, утвержденного в установленном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законодательством порядке, для юридических лиц, зарегистрированных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основании типового устава – электронную копию заявления установленной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формы о регистрации юридического лица (в случае участия консорциума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электронная копия устава каждого юридического лица,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входящего в консорциум), электронную копию выписки из реестра держателей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акций, выданная не более чем за 30 (тридцать) календарных дней до даты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вскрытия, а также электронную копию иного документа содержащего, сведения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 учредителях выданного в соответствии с законодательством;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12) сведения об ознакомлении потенциального поставщика с условиями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внесения потенциального поставщика в Перечень ненадежных потенциальных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 в форме электронного документа или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копии;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13) электронную копию доверенности, выданную лицу (лицам),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представляющему интересы потенциального поставщика, на право подписания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документов, содержащихся в заявке на участие в тендере, за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исключением первого руководителя потенциального поставщика, имеющего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право выступать от имени потенциального поставщика без доверенности,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соответствии с уставом 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открытом тендере должна соответствовать требованиям к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языку составления и представления заявок на участие в тендере, изложенного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документации, а также срок действия заявки на участие в открытом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должен соответствовать или быть не менее срока, установленного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документацией.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1) и 11) настоящего пункта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формируются потенциальным поставщиком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поставщик-нерезидент Республики Казахстан представляет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такие же документы, предусмотренные настоящим пунктом, что и резиденты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Республики Казахстан, либо документы, содержащие аналогичные сведения.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целях оказания Услуг потенциальный поставщик вправе привлечь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субподрядчиков (соисполнителей).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 допускается передача потенциальным поставщиком субподрядчикам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(соисполнителям) на субподряд (соисполнение) в совокупности более двух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третей объема услуг.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не вправе участвовать в проводимых закупках,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если: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потенциальный поставщик либо его субподрядчик (соисполнитель) состоит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Перечне ненадежных потенциальных поставщиков (поставщиков) Холдинга 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(или) в Реестре недобросовестных участников государственных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юридическое лицо, входящее в консорциум состоит в Перечне ненадежных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потенциальных поставщиков (поставщиков) Холдинга и (или) в Реестре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недобросовестных участников государственных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14. Срок действия заявки на участие в электронном тендере должен быть не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менее 60 (шестьдесят) календарных дней со дня вскрытия Системой заявок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открытом тендере имеющая более короткий срок действия,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чем 60 (шестьдесят) календарных дней, отклоняется.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15. Заявка на участие в тендере составляется на языке в соответствии с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 При этом заявка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тендере может содержать документы, </w:t>
      </w:r>
      <w:r w:rsidRPr="008D6B45">
        <w:rPr>
          <w:rFonts w:ascii="Times New Roman" w:hAnsi="Times New Roman" w:cs="Times New Roman"/>
          <w:sz w:val="24"/>
          <w:szCs w:val="24"/>
        </w:rPr>
        <w:lastRenderedPageBreak/>
        <w:t>составленные на другом языке при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условии, что к ним будет прилагаться точный нотариально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засвидетельствованный перевод на язык настоящей Тендерной документации, 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этом случае преимущество будет иметь перевод.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Критерии оценки и сопоставления заявок потенциальных</w:t>
      </w:r>
      <w:r w:rsidR="009E7FB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поставщиков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(условное снижение цены на 1%); 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 xml:space="preserve"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 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>наличие у потенциального поставщика опыта работы на однородном рынке закупаемых товаров, работ, услуг, в течение последних 5 лет (условное снижение цены на 1,5% за 3 года опыта работы и 0,5% за каждый последующий 1 год работы, но не более 2,5%),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услуг.</w:t>
      </w:r>
    </w:p>
    <w:p w:rsidR="008D6B45" w:rsidRPr="008D6B45" w:rsidRDefault="008D6B45" w:rsidP="003474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Style w:val="s0"/>
          <w:sz w:val="24"/>
          <w:szCs w:val="24"/>
        </w:rPr>
        <w:t>В случае наличия в тендерной документации требования, предусмотренного подпунктом 3) пункта 37 Правил данный критерий не применяется;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(условное снижение цены на 1%);</w:t>
      </w:r>
    </w:p>
    <w:p w:rsidR="008D6B45" w:rsidRPr="008D6B45" w:rsidRDefault="008D6B45" w:rsidP="00347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В случае непредставления потенциальным поставщиком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8D6B45" w:rsidRDefault="008D6B45" w:rsidP="00347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7. Условия внесения, содержание и виды обеспечения заявки на</w:t>
      </w:r>
      <w:r w:rsidR="009E7FB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16. Потенциальный поставщик вносит обеспечение заявки в размере 1 %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(одного процента) от суммы, выделенной для закупки услуг, без учета НДС,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качестве гарантии того, что он: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не отзовет либо не изменит свою заявку после истечения окончательного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предоставления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в случае определения его победителем тендера заключит договор с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в сроки, установленные протоколом об итогах тендера и внесет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обеспечение возврата аванса (предоплаты) и/или обеспечение исполнения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договора о закупках, в случае если условиями закупок предусмотрено внесение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такого обеспечения.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17. Потенциальный поставщик вправе выбрать один из следующих видов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гарантийный денежный взнос, который вносится на банковский счет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Заказчика, указанный в пункте 5 Тендерной документации;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2) банковскую гарантию, по форме согласно 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приложению</w:t>
      </w:r>
      <w:r w:rsidRPr="008D6B45">
        <w:rPr>
          <w:rFonts w:ascii="Times New Roman" w:hAnsi="Times New Roman" w:cs="Times New Roman"/>
          <w:sz w:val="24"/>
          <w:szCs w:val="24"/>
        </w:rPr>
        <w:t xml:space="preserve"> 3 к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11413A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внесения потенциальным поставщиком обеспечения заявки на участие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открытом тендере в виде банковской гарантии, ее оригинал представляется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Заказчику/организатору закупок до окончательного срока представления заявок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 участие в тендере.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Банковская гарантия представляется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поставщиком Заказчику по адресу: </w:t>
      </w:r>
      <w:r w:rsidR="0011413A" w:rsidRPr="00920FC1">
        <w:rPr>
          <w:rFonts w:ascii="Times New Roman" w:hAnsi="Times New Roman" w:cs="Times New Roman"/>
          <w:b/>
          <w:color w:val="FF0000"/>
          <w:sz w:val="24"/>
          <w:szCs w:val="24"/>
        </w:rPr>
        <w:t>ЮКО Созакский район п. Таукент рудник Канжуган кабинет Бизнес администратора</w:t>
      </w:r>
      <w:r w:rsidRPr="008D6B45">
        <w:rPr>
          <w:rFonts w:ascii="Times New Roman" w:hAnsi="Times New Roman" w:cs="Times New Roman"/>
          <w:sz w:val="24"/>
          <w:szCs w:val="24"/>
        </w:rPr>
        <w:t>, нарочно или с использованием заказной почтовой связи в запечатанном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конверте, на лицевой стороне которого должны быть указаны полное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наименование и почтовый адрес потенциального поставщика, полное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наименование и почтовый адрес Заказчика, наименование тендера, по которому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предоставляется банковская гарантия.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Обеспечение заявки на участие в тендере может представляться в виде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банковской гарантии в соответствии с Инструкцией.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18. Все заявки на участие в тендере, не содержащие подтверждения внесения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заявки, отклоняются тендерной комиссией, как не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соответствующие требованиям Тендерной документации. В случае внесения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 на участие путем перечисления гарантийного денежного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взноса на банковский счет Заказчика в подтверждающем документе должны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быть указаны наименование тендера (лота), сумма обеспечения, наименование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Заказчика и 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заявки на участие в тендере должен быть не менее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действия заявки на участие в тендере. При этом течение срока действия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 начинается со дня вскрытия Системой заявок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Расчет соответствия суммы внесенного обеспечения заявки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требованиям тендерной документации определяется согласно курсу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Национального Банка Республики Казахстан, установленного на дату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перечисления платежа, выдачи банковской гарантии или иного обеспечения,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определенного Заказчиком.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19. Обеспечение заявки на участие в тендере, внесенное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возвращается потенциальному поставщику в течение 10 (десяти)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наступления одного из следующих 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отзыва данным потенциальным поставщиком своей заявки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до истечения окончательного срока представления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заверения тендерной комиссией посредством ЭЦП протокола об итогах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электронного тендера. Указанный случай не распространяется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определенного победителем и потенциального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сопоставления и оценки второе место;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вступления в силу договора о закупках и внесения победителем тендера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возврата аванса (предоплаты) и (или) исполнения договора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предусмотренного Тендерной документацией;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вступления в силу договора о закупках и внесения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поставщиком, занявшим по итогам сопоставления и оценки второе место,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определенным в случае, предусмотренном пунктом 84 Правил закупок,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возврата аванса (предоплаты) и (или) исполнения договора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предусмотренного Тендерной документацией.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20. Обеспечение заявки на участие в тендере, внесенное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не возвращается при наступлении одного из следующих 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потенциальный поставщик отозвал заявку на участие в тендере после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истечения окончательного срока представления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потенциальный поставщик, определенный победителем тендера, уклонился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 заключения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победитель тендера, заключив договор о закупках, не исполнил либо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несвоевременно исполнил требование, установленное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документацией, о внесении обеспечения возврата аванса (предоплаты) и (или)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потенциальный поставщик, занявший по итогам сопоставления и оценки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определенный в случае, предусмотренном пунктом 84 Правил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закупок, уклонился от заключения договора о закупках или заключив договор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не исполнил либо несвоевременно исполнил требование,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установленное тендерной документацией, о внесении обеспечения возврата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исполнения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не распространяются на случаи: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- отзыва потенциальным поставщиком заявки на участие в тендере и/или отказа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от заключения договора (долгосрочного договора)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закупках, связанных со значительным снижением курса национальной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валюты Республики Казахстан, в период с даты вскрытия заявок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и до даты подписания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отказа поставщика от внесения обеспечения возврата аванса (предоплаты) 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(или) исполнения договора о закупках, связанного со значительным снижением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курса национальной валюты Республики Казахстан, в период с даты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подписания договора о закупках и до даты внесения обеспечения возврата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исполнения договора о закупках, предусмотренной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договоре.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21. Обеспечение заявки на участие в тендере не вносится: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организациями инвалидов (физическими лицами - инвалидами,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осуществляющими пре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дпринимательскую деятельность), </w:t>
      </w:r>
      <w:r w:rsidRPr="008D6B45">
        <w:rPr>
          <w:rFonts w:ascii="Times New Roman" w:hAnsi="Times New Roman" w:cs="Times New Roman"/>
          <w:sz w:val="24"/>
          <w:szCs w:val="24"/>
        </w:rPr>
        <w:t>состоящими в Реестре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организаций инвалидов (физических лиц - инвалидов, осуществляющих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предпринимательскую деятельность) Холдинга;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организациями, входящими в Холдинг.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Правил не распространяются на консорциумы.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8. Изменение заявок и их отзыв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22. Потенциальный поставщик в любое время посредством ЭЦП не позднее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окончания срока представления Заявок на участие в открытом тендере вправе: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изменить и (или) дополнить внесенную заявку;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отозвать свою Заявку на участие в открытом тендере, не утрачивая права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 внесенного им обеспечения Заявки.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23. Не допускается внесение изменений в заявки на участие в открытом тендере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после истечения окончательного срока их представления.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9. Разъяснение положений Тендерной документации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24. Потенциальный поставщик, получивший Тендерную документацию, вправе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обратиться с запросом в Системе о разъяснении положений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 в срок не позднее 5 (пяти) рабочих дней до истечения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окончательного срока приема Заявок.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25. Заказчик/организатор закупок обязан не позднее 3 (трех) рабочих дней с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момента поступления запроса ответить на него и без указания на то, от кого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поступил запрос, опубликовать ответ (разъяснение) в Системе, где размещена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Тендерная документация. Уведомление об ответе потенциальному поставщику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размещается в Системе.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10-1. Процедуры вскрытия, рассмотрения, оценки и сопоставления</w:t>
      </w:r>
      <w:r w:rsidR="0011413A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26. Заявки на участие в электронных закупках способом тендера вскрываются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 автоматически после наступления даты и времени вскрытия, путем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публикации в Системе содержимого представленных заявок.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Доступ для просмотра вскрытых заявок предоставляется пользователям,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включенным в состав тендерной комиссии, секретарю тендерной комиссии,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потенциальным поставщикам, принявшим участие в данной электронной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закупке, а также Уполномоченному органу по вопросам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электронном тендере поступившая в Систему после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истечения окончательного срока приема заявок на участие в электронном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подлежит автоматическому отклонению Системой.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К торгам на понижение допускаются потенциальные поставщики, заявки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электронных закупках способом открытого тендера с применением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торгов на понижение которых не были отклонены.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В случае, если до даты и времени вскрытия не поступило ни одной заявки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электронных закупках способом открытого тендера с применением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 в Системе автоматически формируется протокол об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27. Заявки рассматриваются тендерной комиссией на предмет соответствия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заявок требованиям пункта 13 Тендерной документации. Не отклоненные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сопоставляются и оцениваются тендерной комиссией в целях выбора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победителя электронного тендера.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28. Заявки рассматриваются тендерной комиссией в срок не более 10 (десяти)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вскрытия Системой Заявок. При проведении закупок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Услуг, имеющих сложные технические характеристики и спецификации,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рассматриваются тендерной комиссией с привлечением эксперта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(экспертной комиссии) в срок не более 20 (двадцати) рабочих дней со дня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вскрытия Системой Заявок.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проведения закупок услуг, по которым часть лотов или один лот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требуют дополнительного рассмотрения, связанного со сложностью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формулировки технических характеристик и спецификаций закупаемых услуг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или имеется необходимость ознакомиться с возможными путями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удовлетворения потребностей и выбрать наилучший из них в связи с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предложением потенциальным поставщиком альтернативных технических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характеристик и (или) технологических решений, срок рассмотрения заявок по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данному лоту (лотам) дополнительно продлевается в случае необходимости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получения заключений экспертов либо до получения результатов испытаний,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 не более чем на 20 (двадцать) рабочих дней. При этом по оставшимся лотам,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 требующим дополнительного рассмотрения, заявки тендерной комиссией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рассматриваются в сроки, установленные абзацем первым настоящего пункта.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29. При рассмотрении Заявок тендерная комиссия вправе:</w:t>
      </w:r>
    </w:p>
    <w:p w:rsidR="0011413A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запросить у потенциальных поставщиков материалы и разъяснения,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необходимые для рассмотрения, оценки и сопоставления заявок (за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исключением предложенной цены (скидок), технической спецификации 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подтверждающих критерии, влияющие на условное понижение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предусмотренные в Тендерной документации)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с целью уточнения сведений, содержащихся в заявках, запросить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необходимую информацию у соответствующих государственных органов,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не допускаются запросы и иные действия тендерной комиссии,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связанные с приведением заявки на участие в открытом тендере в соответствие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 требованиями пункта 49 Правил закупок, заключающиеся в дополнении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недостающими документами, замене документов, приведении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соответствие ненадлежащим образом оформленных документов.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30. Не допускается отклонение Заявки по следующим формальным основаниям.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Формальными основаниями являются случаи, не указанные в пункте 31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31. Тендерная комиссия отклоняет Заявку в случае: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признания заявки на участие в тендере несоответствующей требованиям,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предусмотренным пунктом 49 Правил закупок, за исключением случаев,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несоответствия технической спецификации, когда потенциальный поставщик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предлагает лучшие условия поставки товара, выполнения работ, оказания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услуг, а также лучшие характеристики закупаемых товаров, работ, услуг;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если потенциальный поставщик является аффилиированным лицом другого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подавшего заявку на участие в данном тендере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(лоте);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если предложение потенциального поставщика превышает сумму,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выделенную для закупки;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ценовое предложение потенциального поставщика признано тендерной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демпинговым;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потенциальный поставщик либо его субподрядчик (соисполнитель) либо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юридическое лицо, входящее в консорциум состоит в Перечне ненадежных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8D6B45">
        <w:rPr>
          <w:rFonts w:ascii="Times New Roman" w:hAnsi="Times New Roman" w:cs="Times New Roman"/>
          <w:sz w:val="24"/>
          <w:szCs w:val="24"/>
        </w:rPr>
        <w:lastRenderedPageBreak/>
        <w:t>поставщиков (поставщиков) Холдинга и (или) в Реестре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недобросовестных участников государственных закупок и (или) в Перечне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лжепредприятий.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Указанные основания для отклонения Заявок потенциальных поставщиков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являются исчерпывающими.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Ценовое предложение признаётся демпинговым, если оно более чем на 30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(тридцать) процентов ниже среднеарифметической цены всех представленных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ценовых предложений, не превышающих сумму, предусмотренную для закупки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плане закупок без учета НДС.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применяются к общей/итоговой цене,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предложенной потенциальным поставщиком с учетом скидки, представленной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 условиях Заказчика, определенных в тендерной документации, а также 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общей/итоговой цене, предложенной потенциальным поставщиком с учетом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скидки, предложенной при альтернативных условиях (в случае, если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приняты альтернативные условия).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32. В случае непредставления потенциальным поставщиком электронных копий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подтверждающих критерии, влияющие на условное понижение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тендерная комиссия не применяет к такому потенциальному поставщику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условную скидку, при этом непредставление документов, подтверждающих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критерии, влияющие на условное понижение цены, не является основанием для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такой Заявки.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33. Потенциальный поставщик, занявший второе место, определяется на основе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следующей после наименьшей условной цены, представленной по итогам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рассчитываемой с учётом применения критериев,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содержащихся в Тендерной документации.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34. Не отклоненные заявки оцениваются и сопоставляются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с учетом принятого от потенциального поставщика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дополнительного ценового предложения на понижение цены (в случае его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наличия) согласно критериям, содержащимся в Тендерной документации.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этом оценке подлежит общая/итоговая цена ценового предложения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Победитель открытого тендера определяется на основе наименьшей условной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рассчитываемой с учётом применения критериев, содержащихся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осуществления закупок работ, услуг при равенстве условных цен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тендерных ценовых предложений победителем (или потенциальным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поставщиком, занявшим по итогам оценки и сопоставления второе место)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признается потенциальный поставщик, имеющий больший опыт работы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рынке закупаемых работ, услуг, являющихся предметом открытого тендера.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равенстве условных цен тендерных ценовых предложений и равном опыте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работы на рынке закупаемых работ или услуг (или в случае невозможности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определения опыта работы на основании представленных потенциальными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поставщиками документов) победителем (или потенциальным поставщиком,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занявшим по итогам оценки и сопоставления второе место) признается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поставщик, ранее предоставивший заявку на участие в тендере.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10-2. Процедуры вскрытия, рассмотрения, оценки и сопоставления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тендера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35. Допуск потенциальных поставщиков к торгам на понижение оформляется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 в виде протокола, который должен содержать следующие сведения: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 месте и времени проведения процедуры допуска;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 поступивших Заявках потенциальных поставщиков на участие в открытом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с применением торгов на понижение;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о сумме, выделенной для закупки, предусмотренной в плане закупок без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учета НДС;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4) об отклоненных Заявках с указанием детализированных оснований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и неприменения критериев, влияющих на условное понижение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о потенциальных поставщиках, чьи Заявки не отклонены;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о результатах применения критериев оценки и сопоставления;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сведения о направлении в соответствии с пунктом 66 Правил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запросов потенциальным поставщикам, соответствующим государственным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органам, физическим и юридическим лицам.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в срок не позднее 3 (трех) рабочих дней со дня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утверждения протокола допуска к торгам на понижение обязан опубликовать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его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После опубликования протокола допуска Системой незамедлительно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автоматическом режиме формируется и опубликовывается объявление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проведении торгов на понижение с указанием времени, даты начала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завершения проведения торгов на понижение за исключением следующих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представления менее двух заявок на участие в тендере;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после отклонения, осталось менее двух заявок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Дата проведения торгов на понижение определяется на следующий рабочий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день со дня опубликования объявления о проведении торгов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Время начала и завершения торгов на понижение определяется Системой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в период с 10:00 до 18:00 часов, продолжительность торгов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составляет 2 (два) часа подряд.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Начальной ценой торгов на понижение является наименьшая условная цена,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рассчитываемая с учётом применения критериев, содержащихся в тендерной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Потенциальные поставщики представляют предложения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пределах шага на понижение, устанавливаемого Системой от начальной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с учетом условной скидки, присвоенной по итогам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процедуры допуска к торгам на понижение, без ограничения количества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представляемых предложений.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Каждое предложение потенциального поставщика на понижение цены должно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быть подписано ЭЦП Пользователя потенциального поставщика.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Предложение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на понижение цены должно быть ниже текущей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наименьшей цены торгов на понижение в пределах шага на понижение и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может быть отозвано или изменено в сторону увеличения.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не вправе предоставлять предложение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понижение цены, если его ценовое предложение является текущей наименьшей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ценой торгов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подтверждения приема предложения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потенциальному поставщику автоматически направляется соответствующее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ходе торгов на понижение в Системе отображается информация только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текущей наименьшей цене торгов на понижение, без указания сведений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потенциальном поставщике, представившем наименьшую цену.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потенциальный поставщик представляет предложение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течение последних пятнадцати минут последнего часа торгов на понижение,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 общее время торгов на понижение автоматически продлевается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пятнадцать минут.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Общее количество продлений сроков завершения торгов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понижение допускается не более пяти раз.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После истечения времени завершения торгов на понижение в Системе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формируется протокол итогов электронных закупок, который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должен содержать следующую информацию: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 месте и времени подведения итогов;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 поступивших Заявках;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о сумме, выделенной для закупки, предусмотренной в плане закупок без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учета НДС;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4) об отклоненных заявках с указанием детализированных оснований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и неприменения критериев, влияющих на условное понижение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о потенциальных поставщиках, чьи заявки на участие в тендере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о результатах применения критериев оценки и сопоставления;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об итогах открытого тендера;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8) о сумме и сроках заключения договора о закупках в случае, если открытый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 состоялся;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9) о потенциальном поставщике, занявшем второе место.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Победитель электронных закупок способом открытого тендера с применением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 определяется на основе наименьшей условной цены,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представленной по итогам торгов на понижение, рассчитываемой с учётом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применения критериев, содержащихся в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поставщик, занявший второе место, определяется на основе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следующей после наименьшей условной цены, представленной по итогам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рассчитываемой с учётом применения критериев,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содержащихся в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если в ходе торгов на понижение не поступило ни одного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предложения на понижение цены, победителем признается потенциальный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поставщик, предложивший наименьшую условную цену из потенциальных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поставщиков, допущенных на участие в торгах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36. Открытый тендер признаётся тендерной комиссией несостоявшимся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случае: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представления Заявок менее двух потенциальных поставщиков;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если после отклонения тендерной комиссией по основаниям,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предусмотренным пунктом 31 Тендерной документации, осталось менее двух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Заявок потенциальных поставщиков;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уклонения победителя и потенциального поставщика, занявшего второе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место, от заключения договора;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непредставления победителем тендера и потенциальным поставщиком,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занявшим второе место обеспечения аванса (предоплаты) и (или)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в соответствии с пунктами 77, 79, 87 Правил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37. Потенциальный поставщик, признанный победителем электронных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способом открытого тендера, в срок не более 5 (пяти) рабочих дней с момента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опубликования протокола итогов, обязан предоставить Заказчику/организатору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 оригиналы и/или нотариально засвидетельствованные копии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представленных им в составе заявки на участие в открытом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тендере, для процедуры сопоставления в соответствии с Инструкцией.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Оригиналы и/или нотариально засвидетельствованные копии документов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рассматриваются тендерной комиссией на предмет соответствия их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электронным копиям, представленным потенциальным поставщиком в составе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заявки, в срок не более 2 (двух) рабочих дней со дня истечения срока,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указанного в пункте 68 Инструкции и Заказчик сообщает потенциальному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поставщику о выявленных несоответствиях посредством телефонной связи,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почты или иных средств связи.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в течение 3 (трех) рабочих дней со дня окончания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срока, указанного в пункте 68 Инструкции, устраняет выявленные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несоответствия.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течение 1 (одного) рабочего дня со дня истечения срока для устранения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выявленных несоответствий Заказчик повторно рассматривает документы с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устраненными несоответствиями и проводит процедуры, предусмотренные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пунктом 70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по результатам проверки документов несоответствия не выявлены,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процедуры предусмотренные пунктом 70 Инструкции проводятся в течение 3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истечения срока указанного в пункте 68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оригиналы и/или нотариально засвидетельствованные копии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представленных потенциальным поставщиком для процедуры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сопоставления, остаются на хранении Заказчика/организатора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В случае, если победитель тендера не предоставил Заказчику документы,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предусмотренные первым абзацем настоящего пункта Тендерной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документации, а также в случае выявления несоответствия оригиналов и/или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нотариально засвидетельствованных копий документов, представленных им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составе заявки на участие в открытом тендере: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Заказчиком удерживается внесенное потенциальным поставщиком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обеспечение заявки и тендерная комиссия в течение 3 (трех) рабочих дней со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дня истечения срока установленного для представления оригиналов и/или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нотариально Засвидетельствованных копий документов, определяет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победителем тендера потенциального поставщика, занявшего по итогам оценки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 сопоставления второе место по цене и на условиях, предложенных им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заявке на участие в тендере;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сведения о таком потенциальном поставщике направляются Заказчиком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установленном порядке в Уполномоченный орган по вопросам закупок в лице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дочерней организации, определенной Правлением Фонда, для внесения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сведений о таком поставщике в Перечень ненадежных потенциальных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Решение тендерной комиссии об определении победителем тендера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занявшего по итогам оценки и сопоставления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оформляется протоколом об определении победителем тендера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занявшего по итогам оценки и сопоставления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который должен содержать сумму и сроки заключения договора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закупках. Заказчик не позднее 3 (трех) рабочих дней со дня подписания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протокола: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направляет победителю уведомление;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размещает протокол об определении победителем тендера потенциального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оценки и сопоставления второе место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Системе, на веб-сайте Заказчика и организатора закупок и на веб-сайте,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определенном Фондом.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38. В случае обнаружения нарушений, влияющих на итоги открытого тендера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(лота), в проводимом/проведенном открытом тендере (лоте)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и (или) тендерная комиссия до момента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обязана отменить тендер (лот) или его итоги. При этом,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 (лот) должен быть пересмотрен (в том же составе тендерной комиссии с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теми же потенциальными поставщиками, участвовавшими в тендере (лоте).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обнаружения нарушений в тендерной документации, влияющих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итоги проводимого/проведенного тендера (лота), Заказчик/организатор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 момента заключения договора обязан отменить тендер (лот), привести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соответствие тендерную документацию и заново объявить тендер (лот).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в течение 2 (двух) рабочих дней со дня принятия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решения об отмене тендера (лота) или его итогов обязан известить об этом лиц,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участвовавших в проводимых закупках и опубликовать соответствующее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объявление на веб-сайте Заказчика и организатора закупок и на веб-сайте,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определенном Фондом.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11. Обеспечение исполнения договора о закупках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39. В случае, если договором о закупках предусматривается выплата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и (или) предоставление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договора, то победитель тендера должен в течение 20 (двадцати)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заключения договора о закупках представить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возврата аванса (предоплаты) и (или) исполнения договора.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Заказчик выплачивает аванс (предоплату) в течение 20 (двадцати) рабочих дней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 дня предоставления победителем тендера обеспечения возврата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(предоплаты), определенного Заказчиком.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долгосрочным договором о закупках предусматривается выплата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предоставление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договора, то победитель тендера должен в течение 20 (двадцати)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заключения долгосрочного договора о закупках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представить обеспечение возврата аванса (предоплаты) и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долгосрочного договора по закупкам услуг должно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быть предоставлено на соответствующий год.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возврата аванса (предоплаты) должен быть до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полного погашения авансового платежа (предоплаты) по долгосрочному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договору о закупках на соответствующий год. На следующие 12 (двенадцать)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месяцев победитель тендера предоставляет обеспечение возврата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в течение 20 (двадцати) рабочих дней месяца нового года или с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даты подписания дополнительного соглашения по итогам перераспределения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объемов в соответствии с Порядком осуществления долгосрочных закупок.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Заказчик выплачивает аванс (предоплату) в течение 20 (двадцати)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предоставления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возврата аванса (предоплаты).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Требование о представлении Заказчику обеспечения возврата аванса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(предоплаты), не распространяется на: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организации, входящие в Холдинг;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организации инвалидов (физические лица – инвалиды, осуществляющие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предпринимательскую деятельность), производящие закупаемый товар,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состоящие в Реестре организаций инвалидов (физических лиц – инвалидов,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осуществляющих предпринимательскую деятельность) Холдинга;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случаи, когда предметом закупок являются услуги страхования, электрическая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энергия или горюче-смазочные материалы (по решению Заказчика).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иного обеспечения возврата аванса (предоплаты) Заказчик вправе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установить требование о внесении страхового договора на всю сумму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выплаченного аванса (предоплаты).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этом, страховой договор должен быть выдан страховой организацией,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являющейся платежеспособной и финансово-устойчивой.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Подтверждением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платежеспособности и финансовой устойчивости в рамках Правил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принимается соблюдение страховой организацией пруденциальных нормативов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течение 12 (двенадцати) месяцев, предшествующих первому числу месяца,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котором выдан страховой договор.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Страховой договор должен быть подписан на условиях нулевой условной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франшизы.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Источником информации являются ежемесячные данные, публикуемые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сайте уполномоченного органа по контролю и надзору финансовых рынков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финансовых организаций Национального банка Республики Казахстан.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обеспечение возврата аванса (предоплаты) и (или)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не будут предоставлены в указанные сроки,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в одностороннем порядке расторгается заключенный договор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удерживается внесенное потенциальным поставщиком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тендерная комиссия определяет победителем тендера потенциального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оценки и сопоставления второе место.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Исключение составляют случаи полного и надлежащего исполнения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своих обязательств по договору о закупках до истечения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окончательного срока внесения обеспечения исполнения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победитель тендера в сроки, установленные протоколом об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итогах тендера не представил Заказчику подписанный договор о закупках,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удерживается внесенное потенциальным поставщиком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тендерная комиссия в течение 3 (трех) рабочих дней со дня истечения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установленного для подписания договора о закупках, победителем, или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 дня письменного отказа от подписания договора о закупках победителем,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определяет победителем тендера потенциального поставщика, занявшего по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итогам оценки и сопоставления второе место по цене и на условиях,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предложенных им в заявке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Уведомление о подписании договора о закупках поставщику, занявшему по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итогам оценки и сопоставления второе место Заказчик обязан направить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течение 3 (трех) рабочих дней со дня подписания решения тендерной комиссии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признании победителем поставщика, занявшего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место. Поставщик, занявший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 договор о закупках должен подписать в течение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более 5 (пяти) календарных дней с даты получения уведомления от Заказчика.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отказа от подписания договора о закупках или непредставление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подписанного договора о закупках поставщиком, занявшим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место, закупки должны быть осуществлены повторно.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на этапе исполнения договора договор о закупках был расторгнут по вине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Заказчик должен направить потенциальному поставщику,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занявшему по итогам оценки и сопоставления второе место уведомление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намерении заключения с ним договора о закупках, по цене, не превышающей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предложенную им цену в заявке на участие в тендере, с учетом стоимости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обязательств исполненных поставщиком и оплаченных Заказчиком.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если потенциальным поставщиком, занявшим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 не будет представлен ответ на уведомление,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 по истечении 10 (десяти) рабочих дней с даты направления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уведомления вправе осуществить закупки в соответствии с Правилами закупок.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40. Сведения о поставщике, не внесшем обеспечение возврата аванса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и (или) обеспечение исполнения договора, Заказчиком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направляются в установленном порядке в Уполномоченный орган по вопросам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 в лице дочерней организации, определенной Правлением Фонда для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внесения сведений о таком поставщике в Перечень ненадежных потенциальных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Холдинга, за исключением случая, когда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изменены условия оплаты по договору в связи с отказом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от аванса (предоплаты) по договору,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определенного Заказчиком.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12. Сведения о суммах, выделенных для закупки услуг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41. Сумм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а, выделенная для закупки услуг </w:t>
      </w:r>
      <w:r w:rsidRPr="008D6B45">
        <w:rPr>
          <w:rFonts w:ascii="Times New Roman" w:hAnsi="Times New Roman" w:cs="Times New Roman"/>
          <w:sz w:val="24"/>
          <w:szCs w:val="24"/>
        </w:rPr>
        <w:t>–</w:t>
      </w:r>
      <w:r w:rsidR="00C50E2C">
        <w:rPr>
          <w:rFonts w:ascii="Times New Roman" w:hAnsi="Times New Roman" w:cs="Times New Roman"/>
          <w:sz w:val="24"/>
          <w:szCs w:val="24"/>
        </w:rPr>
        <w:t xml:space="preserve"> (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C50E2C">
        <w:rPr>
          <w:rFonts w:ascii="Times New Roman" w:hAnsi="Times New Roman" w:cs="Times New Roman"/>
          <w:sz w:val="24"/>
          <w:szCs w:val="24"/>
        </w:rPr>
        <w:t>____________</w:t>
      </w:r>
      <w:r w:rsidR="000E0A41" w:rsidRPr="008D6B45">
        <w:rPr>
          <w:rFonts w:ascii="Times New Roman" w:hAnsi="Times New Roman" w:cs="Times New Roman"/>
          <w:sz w:val="24"/>
          <w:szCs w:val="24"/>
        </w:rPr>
        <w:t>_____</w:t>
      </w:r>
      <w:r w:rsidRPr="008D6B45">
        <w:rPr>
          <w:rFonts w:ascii="Times New Roman" w:hAnsi="Times New Roman" w:cs="Times New Roman"/>
          <w:sz w:val="24"/>
          <w:szCs w:val="24"/>
        </w:rPr>
        <w:t>) тенге (без учета НДС).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13. Электронный адрес веб-сайта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42. Все информация, подлежащая опубликованию в соответствии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требованиями Правил закупок и Инструкции, будет размещена на официальном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веб-сайте Заказчика: </w:t>
      </w:r>
      <w:hyperlink r:id="rId8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http://www.iht.kz/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и/или на портале электронных закупок: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http://tender.sk.kz/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14. Изменение Тендерной документации</w:t>
      </w:r>
    </w:p>
    <w:p w:rsidR="000E0A41" w:rsidRPr="00240C8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43. Изменения и дополнения в Тендерную документацию вносятся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Заказчиком/организатором закупок в установленном порядке. При этом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окончательный срок предоставления заявок на участие в тендере продлевается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не менее чем на 10 (десять) календарных дней. 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 изменениях и дополнениях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и измененном сроке представления заявок на участие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тендере Заказчик/организатор закупок уведомляет всех потенциальных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поставщиков, получивших Тендерную документацию, в течение 2 (двух)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утверждения изменений и дополнений в Тендерную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документацию путем размещения текста внесенных изменений и дополнений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http://www.iht.kz/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 в Системе, где размещена Тендерная документация.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15. Заключение договора о закупках по итогам тендера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44. Заказчик до заключения договора о закупках с победителем электронного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 производит процедуру сопоставления электронных документов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с оригиналами и/или нотариально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засвидетельствованными копиями бумажных документов в соответствии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требованиями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45. Договор о закупках заключается в соответствии с содержащимся 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проектом договора (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Pr="008D6B45">
        <w:rPr>
          <w:rFonts w:ascii="Times New Roman" w:hAnsi="Times New Roman" w:cs="Times New Roman"/>
          <w:sz w:val="24"/>
          <w:szCs w:val="24"/>
        </w:rPr>
        <w:t xml:space="preserve"> 4 к Тендерной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46. Договор о закупках, заключается в сроки, указанные в протоколе об итогах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тендера, но не более 20 (двадцати) календарных дней с даты подписания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протокола об итогах тендера.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Цена договора о закупках должна содержать цену, предложенную победителем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тендера, с начислением к ней НДС, за исключением случаев, когда победитель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 не является плательщиком НДС или оказываемые услуги не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облагаются НДС в соответствии с законодательством Республики Казахстан.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47. В случае если потенциальный поставщик в сроки, установленные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протоколом об итогах тендера, не представил Заказчику подписанный договор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закупках или, заключив договор о закупках, не внес обеспечение исполнения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договора, то такой потенциальный поставщик признается уклонившимся от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48. В случае признания потенциального поставщика уклонившимся от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 закупках, Заказчик удерживает внесенное обеспечение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направляет в установленном порядке соответствующую информацию 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Уполномоченный орган по вопросам закупок для внесения сведений о таком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поставщике в Перечень ненадёжных потенциальных поставщиков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(поставщиков) Холдинга.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49. Внесение изменений и дополнений в проект договора о закупках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допускается по взаимному согласию сторон в случаях, предусмотренными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пунктом 131 Правил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50. Внесение изменения в заключенный договор о закупках допускается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взаимному согласию сторон в случаях, предусмотренными пунктом 133 Правил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Изменения и дополнения, вносимые в договор о закупках, оформляются в виде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дополнительного письменного соглашения к договору, являющегося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неотъемлемой частью договора.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</w:t>
      </w:r>
      <w:r w:rsidRPr="0034749B">
        <w:rPr>
          <w:rFonts w:ascii="Times New Roman" w:hAnsi="Times New Roman" w:cs="Times New Roman"/>
          <w:sz w:val="24"/>
          <w:szCs w:val="24"/>
        </w:rPr>
        <w:t>1.</w:t>
      </w:r>
      <w:r w:rsidRPr="008D6B45">
        <w:rPr>
          <w:rFonts w:ascii="Times New Roman" w:hAnsi="Times New Roman" w:cs="Times New Roman"/>
          <w:sz w:val="24"/>
          <w:szCs w:val="24"/>
        </w:rPr>
        <w:t xml:space="preserve"> Не допускается вносить в проект либо заключенный договор о закупках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изменения, которые могут изменить содержание условий проводимых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(проведенных) закупок и/или предложения, явившегося основой для выбора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по иным основаниям, не предусмотренным пунктами 131 и 133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Правил закупок.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16. Представление потенциальным поставщиком недостоверной</w:t>
      </w:r>
      <w:r w:rsidR="000E0A4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52. Потенциальный поставщик (поставщик) подлежит включению в Перечень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ненадёжных потенциальных поставщиков (поставщиков) Холдинга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основаниям, указанным в пункте 6 Правил формирования, ведения и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утверждения Перечня ненадежных потенциальных поставщиков (поставщиков)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Холдинга от 18 апреля 2016 года № 12/16.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17. Контактные данные</w:t>
      </w:r>
    </w:p>
    <w:p w:rsidR="000E0A41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53. Потенциальные поставщики в случае нарушения их прав в связи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проводимыми закупками могут обратиться в Уполномоченный орган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вопросам закупок АО «Самрук-Казына» или к Заказчику/Организатору закупок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34749B">
        <w:rPr>
          <w:rFonts w:ascii="Times New Roman" w:hAnsi="Times New Roman" w:cs="Times New Roman"/>
          <w:sz w:val="24"/>
          <w:szCs w:val="24"/>
        </w:rPr>
        <w:t>по тел</w:t>
      </w:r>
      <w:r w:rsidRPr="008D6B45">
        <w:rPr>
          <w:rFonts w:ascii="Times New Roman" w:hAnsi="Times New Roman" w:cs="Times New Roman"/>
          <w:sz w:val="24"/>
          <w:szCs w:val="24"/>
        </w:rPr>
        <w:t xml:space="preserve">: </w:t>
      </w:r>
      <w:r w:rsidR="000E0A41" w:rsidRPr="008D6B45">
        <w:rPr>
          <w:rFonts w:ascii="Times New Roman" w:hAnsi="Times New Roman" w:cs="Times New Roman"/>
          <w:b/>
          <w:color w:val="FF0000"/>
          <w:sz w:val="24"/>
          <w:szCs w:val="24"/>
        </w:rPr>
        <w:t>8 (72546) 60700+40166</w:t>
      </w:r>
      <w:r w:rsidRPr="008D6B45">
        <w:rPr>
          <w:rFonts w:ascii="Times New Roman" w:hAnsi="Times New Roman" w:cs="Times New Roman"/>
          <w:sz w:val="24"/>
          <w:szCs w:val="24"/>
        </w:rPr>
        <w:t xml:space="preserve">, а также на электронный адрес: </w:t>
      </w:r>
      <w:hyperlink r:id="rId11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imanbetov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iht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B" w:rsidRP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49B" w:rsidRPr="0034749B" w:rsidSect="00C50E2C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C9" w:rsidRDefault="004C56C9" w:rsidP="00C50E2C">
      <w:pPr>
        <w:spacing w:after="0" w:line="240" w:lineRule="auto"/>
      </w:pPr>
      <w:r>
        <w:separator/>
      </w:r>
    </w:p>
  </w:endnote>
  <w:endnote w:type="continuationSeparator" w:id="0">
    <w:p w:rsidR="004C56C9" w:rsidRDefault="004C56C9" w:rsidP="00C5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454"/>
      <w:docPartObj>
        <w:docPartGallery w:val="Page Numbers (Bottom of Page)"/>
        <w:docPartUnique/>
      </w:docPartObj>
    </w:sdtPr>
    <w:sdtContent>
      <w:p w:rsidR="00C50E2C" w:rsidRDefault="00952A6A">
        <w:pPr>
          <w:pStyle w:val="a7"/>
          <w:jc w:val="right"/>
        </w:pPr>
        <w:fldSimple w:instr=" PAGE   \* MERGEFORMAT ">
          <w:r w:rsidR="00521A60">
            <w:rPr>
              <w:noProof/>
            </w:rPr>
            <w:t>15</w:t>
          </w:r>
        </w:fldSimple>
      </w:p>
    </w:sdtContent>
  </w:sdt>
  <w:p w:rsidR="00C50E2C" w:rsidRDefault="00C50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C9" w:rsidRDefault="004C56C9" w:rsidP="00C50E2C">
      <w:pPr>
        <w:spacing w:after="0" w:line="240" w:lineRule="auto"/>
      </w:pPr>
      <w:r>
        <w:separator/>
      </w:r>
    </w:p>
  </w:footnote>
  <w:footnote w:type="continuationSeparator" w:id="0">
    <w:p w:rsidR="004C56C9" w:rsidRDefault="004C56C9" w:rsidP="00C5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971"/>
    <w:multiLevelType w:val="hybridMultilevel"/>
    <w:tmpl w:val="E41480D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87780"/>
    <w:multiLevelType w:val="hybridMultilevel"/>
    <w:tmpl w:val="694C23FC"/>
    <w:lvl w:ilvl="0" w:tplc="C9D8F7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686E"/>
    <w:multiLevelType w:val="hybridMultilevel"/>
    <w:tmpl w:val="A51E15C2"/>
    <w:lvl w:ilvl="0" w:tplc="6D2A3F4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82CD8"/>
    <w:multiLevelType w:val="hybridMultilevel"/>
    <w:tmpl w:val="CDEECD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49"/>
    <w:rsid w:val="000E0A41"/>
    <w:rsid w:val="0011413A"/>
    <w:rsid w:val="00240C89"/>
    <w:rsid w:val="0034749B"/>
    <w:rsid w:val="004C56C9"/>
    <w:rsid w:val="00521A60"/>
    <w:rsid w:val="008D6B45"/>
    <w:rsid w:val="00903487"/>
    <w:rsid w:val="00920FC1"/>
    <w:rsid w:val="00950A0D"/>
    <w:rsid w:val="00952A6A"/>
    <w:rsid w:val="009E7FB1"/>
    <w:rsid w:val="00A879E6"/>
    <w:rsid w:val="00B91A88"/>
    <w:rsid w:val="00C11D35"/>
    <w:rsid w:val="00C50E2C"/>
    <w:rsid w:val="00D5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A41"/>
    <w:rPr>
      <w:color w:val="0000FF" w:themeColor="hyperlink"/>
      <w:u w:val="single"/>
    </w:rPr>
  </w:style>
  <w:style w:type="character" w:customStyle="1" w:styleId="s0">
    <w:name w:val="s0"/>
    <w:rsid w:val="008D6B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C50E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E2C"/>
  </w:style>
  <w:style w:type="paragraph" w:styleId="a7">
    <w:name w:val="footer"/>
    <w:basedOn w:val="a"/>
    <w:link w:val="a8"/>
    <w:uiPriority w:val="99"/>
    <w:unhideWhenUsed/>
    <w:rsid w:val="00C5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t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imanbetov@iht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.s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8D3-3792-4590-94B2-A46CF05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Сцкам</Company>
  <LinksUpToDate>false</LinksUpToDate>
  <CharactersWithSpaces>51379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2017-01-05T04:34:00Z</dcterms:created>
  <dcterms:modified xsi:type="dcterms:W3CDTF">2017-01-05T04:39:00Z</dcterms:modified>
</cp:coreProperties>
</file>