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540396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6A69FF" w:rsidRPr="0037398A" w:rsidRDefault="0079667A" w:rsidP="00540396">
      <w:pPr>
        <w:pStyle w:val="a7"/>
        <w:ind w:firstLine="1708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консультационны</w:t>
      </w:r>
      <w:r w:rsidR="0084231F" w:rsidRPr="005638CA">
        <w:rPr>
          <w:b/>
          <w:lang w:val="ru-RU"/>
        </w:rPr>
        <w:t>х</w:t>
      </w:r>
      <w:r w:rsidRPr="005638CA">
        <w:rPr>
          <w:b/>
          <w:lang w:val="ru-RU"/>
        </w:rPr>
        <w:t xml:space="preserve"> услуг по тем</w:t>
      </w:r>
      <w:r w:rsidR="00540396">
        <w:rPr>
          <w:b/>
          <w:lang w:val="ru-RU"/>
        </w:rPr>
        <w:t>ам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3A60C9">
        <w:rPr>
          <w:b/>
          <w:lang w:val="ru-RU"/>
        </w:rPr>
        <w:t>«</w:t>
      </w:r>
      <w:r w:rsidR="006A69FF">
        <w:rPr>
          <w:b/>
          <w:lang w:val="ru-RU"/>
        </w:rPr>
        <w:t>Составление</w:t>
      </w:r>
      <w:r w:rsidR="003A60C9" w:rsidRPr="0022669C">
        <w:rPr>
          <w:b/>
          <w:lang w:val="ru-RU"/>
        </w:rPr>
        <w:t xml:space="preserve"> </w:t>
      </w:r>
      <w:r w:rsidR="006A69FF">
        <w:rPr>
          <w:b/>
          <w:lang w:val="ru-RU"/>
        </w:rPr>
        <w:t xml:space="preserve">сметной документации для разработки </w:t>
      </w:r>
      <w:r w:rsidR="006A69FF" w:rsidRPr="0037398A">
        <w:rPr>
          <w:b/>
          <w:lang w:val="ru-RU"/>
        </w:rPr>
        <w:t>Плана ликвидации последствий добычи урана на участке №1 месторождения «</w:t>
      </w:r>
      <w:proofErr w:type="spellStart"/>
      <w:r w:rsidR="006A69FF" w:rsidRPr="0037398A">
        <w:rPr>
          <w:b/>
          <w:lang w:val="ru-RU"/>
        </w:rPr>
        <w:t>Инкай</w:t>
      </w:r>
      <w:proofErr w:type="spellEnd"/>
      <w:r w:rsidR="006A69FF" w:rsidRPr="0037398A">
        <w:rPr>
          <w:b/>
          <w:lang w:val="ru-RU"/>
        </w:rPr>
        <w:t xml:space="preserve">» и Плана «Ликвидация и рекультивация участка №3,4 месторождения Буденновское в </w:t>
      </w:r>
      <w:proofErr w:type="spellStart"/>
      <w:r w:rsidR="006A69FF" w:rsidRPr="0037398A">
        <w:rPr>
          <w:b/>
          <w:lang w:val="ru-RU"/>
        </w:rPr>
        <w:t>Сузакском</w:t>
      </w:r>
      <w:proofErr w:type="spellEnd"/>
      <w:r w:rsidR="006A69FF" w:rsidRPr="0037398A">
        <w:rPr>
          <w:b/>
          <w:lang w:val="ru-RU"/>
        </w:rPr>
        <w:t xml:space="preserve"> районе Туркестанской области»</w:t>
      </w:r>
    </w:p>
    <w:p w:rsidR="006A69FF" w:rsidRPr="0037398A" w:rsidRDefault="006A69FF" w:rsidP="0037398A">
      <w:pPr>
        <w:pStyle w:val="a7"/>
        <w:ind w:firstLine="1708"/>
        <w:rPr>
          <w:b/>
          <w:lang w:val="ru-RU"/>
        </w:rPr>
      </w:pPr>
    </w:p>
    <w:p w:rsidR="0079667A" w:rsidRPr="005638CA" w:rsidRDefault="0079667A" w:rsidP="00F512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p w:rsidR="00D17915" w:rsidRPr="005638CA" w:rsidRDefault="00D17915" w:rsidP="005638CA">
      <w:pPr>
        <w:spacing w:before="240" w:line="276" w:lineRule="auto"/>
        <w:ind w:firstLineChars="298" w:firstLine="718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консультационных услуг:</w:t>
      </w:r>
    </w:p>
    <w:p w:rsidR="00FA374D" w:rsidRDefault="003A60C9" w:rsidP="0037398A">
      <w:pPr>
        <w:ind w:firstLineChars="0"/>
        <w:jc w:val="both"/>
        <w:rPr>
          <w:lang w:val="ru-RU"/>
        </w:rPr>
      </w:pPr>
      <w:r>
        <w:rPr>
          <w:lang w:val="ru-RU"/>
        </w:rPr>
        <w:t xml:space="preserve">Оказание </w:t>
      </w:r>
      <w:r w:rsidR="00E0421A">
        <w:rPr>
          <w:lang w:val="ru-RU"/>
        </w:rPr>
        <w:t xml:space="preserve">консультационных </w:t>
      </w:r>
      <w:r>
        <w:rPr>
          <w:lang w:val="ru-RU"/>
        </w:rPr>
        <w:t xml:space="preserve">услуг </w:t>
      </w:r>
      <w:r w:rsidR="00E0421A">
        <w:rPr>
          <w:lang w:val="ru-RU"/>
        </w:rPr>
        <w:t xml:space="preserve">по </w:t>
      </w:r>
      <w:r w:rsidR="0037398A">
        <w:rPr>
          <w:lang w:val="ru-RU"/>
        </w:rPr>
        <w:t>составлению</w:t>
      </w:r>
      <w:r w:rsidR="00E0421A">
        <w:rPr>
          <w:lang w:val="ru-RU"/>
        </w:rPr>
        <w:t xml:space="preserve"> </w:t>
      </w:r>
      <w:r w:rsidR="0037398A" w:rsidRPr="0037398A">
        <w:rPr>
          <w:lang w:val="ru-RU"/>
        </w:rPr>
        <w:t>сметной документации для разработки Плана ликвидации последствий добычи урана на участке №1 месторождения «</w:t>
      </w:r>
      <w:proofErr w:type="spellStart"/>
      <w:r w:rsidR="0037398A" w:rsidRPr="0037398A">
        <w:rPr>
          <w:lang w:val="ru-RU"/>
        </w:rPr>
        <w:t>Инкай</w:t>
      </w:r>
      <w:proofErr w:type="spellEnd"/>
      <w:r w:rsidR="0037398A" w:rsidRPr="0037398A">
        <w:rPr>
          <w:lang w:val="ru-RU"/>
        </w:rPr>
        <w:t xml:space="preserve">» и Плана «Ликвидация и рекультивация участка №3,4 месторождения Буденновское в </w:t>
      </w:r>
      <w:proofErr w:type="spellStart"/>
      <w:r w:rsidR="0037398A" w:rsidRPr="0037398A">
        <w:rPr>
          <w:lang w:val="ru-RU"/>
        </w:rPr>
        <w:t>Сузакском</w:t>
      </w:r>
      <w:proofErr w:type="spellEnd"/>
      <w:r w:rsidR="0037398A" w:rsidRPr="0037398A">
        <w:rPr>
          <w:lang w:val="ru-RU"/>
        </w:rPr>
        <w:t xml:space="preserve"> районе Туркестанской области»</w:t>
      </w:r>
      <w:r w:rsidR="00E0421A">
        <w:rPr>
          <w:lang w:val="ru-RU"/>
        </w:rPr>
        <w:t>.</w:t>
      </w:r>
    </w:p>
    <w:p w:rsidR="0013050F" w:rsidRDefault="0013050F" w:rsidP="0037398A">
      <w:pPr>
        <w:pStyle w:val="a7"/>
        <w:ind w:left="142" w:firstLineChars="0"/>
        <w:jc w:val="both"/>
        <w:rPr>
          <w:b/>
          <w:lang w:val="ru-RU"/>
        </w:rPr>
      </w:pPr>
    </w:p>
    <w:p w:rsidR="0013050F" w:rsidRDefault="0013050F" w:rsidP="0013050F">
      <w:pPr>
        <w:pStyle w:val="a7"/>
        <w:ind w:left="142" w:firstLineChars="0" w:firstLine="567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 xml:space="preserve">До начала проектирования, после заключения Договора, Заказчик предоставляет Исполнителю всю необходимую информацию по </w:t>
      </w:r>
      <w:r w:rsidR="0037398A">
        <w:rPr>
          <w:lang w:val="ru-RU"/>
        </w:rPr>
        <w:t>участку №1 месторождения «</w:t>
      </w:r>
      <w:proofErr w:type="spellStart"/>
      <w:r w:rsidR="0037398A">
        <w:rPr>
          <w:lang w:val="ru-RU"/>
        </w:rPr>
        <w:t>Инкай</w:t>
      </w:r>
      <w:proofErr w:type="spellEnd"/>
      <w:r w:rsidR="0037398A">
        <w:rPr>
          <w:lang w:val="ru-RU"/>
        </w:rPr>
        <w:t>» и по участку №3,4 месторождения Буденновское</w:t>
      </w:r>
      <w:r>
        <w:rPr>
          <w:lang w:val="ru-RU"/>
        </w:rPr>
        <w:t>.</w:t>
      </w:r>
    </w:p>
    <w:p w:rsidR="00D17915" w:rsidRPr="005638CA" w:rsidRDefault="0013050F" w:rsidP="00A46A17">
      <w:pPr>
        <w:spacing w:before="240" w:line="276" w:lineRule="auto"/>
        <w:ind w:firstLineChars="294" w:firstLine="708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5638CA" w:rsidRPr="005638CA">
        <w:rPr>
          <w:b/>
          <w:lang w:val="ru-RU"/>
        </w:rPr>
        <w:t>Консультационные услуг</w:t>
      </w:r>
      <w:r w:rsidR="005638CA">
        <w:rPr>
          <w:b/>
          <w:lang w:val="ru-RU"/>
        </w:rPr>
        <w:t>и</w:t>
      </w:r>
      <w:r w:rsidR="003A60C9">
        <w:rPr>
          <w:b/>
          <w:lang w:val="ru-RU"/>
        </w:rPr>
        <w:t xml:space="preserve"> по</w:t>
      </w:r>
      <w:r w:rsidR="005638CA" w:rsidRPr="005638CA">
        <w:rPr>
          <w:b/>
          <w:lang w:val="ru-RU"/>
        </w:rPr>
        <w:t>: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>1. Сбору и анализу исходной информации.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 xml:space="preserve">2. Составлению </w:t>
      </w:r>
      <w:r w:rsidR="0037398A" w:rsidRPr="0037398A">
        <w:rPr>
          <w:lang w:val="ru-RU"/>
        </w:rPr>
        <w:t>сметной документации для разработки Плана ликвидации последствий добычи урана на участке №1 месторождения «</w:t>
      </w:r>
      <w:proofErr w:type="spellStart"/>
      <w:r w:rsidR="0037398A" w:rsidRPr="0037398A">
        <w:rPr>
          <w:lang w:val="ru-RU"/>
        </w:rPr>
        <w:t>Инкай</w:t>
      </w:r>
      <w:proofErr w:type="spellEnd"/>
      <w:r w:rsidR="0037398A" w:rsidRPr="0037398A">
        <w:rPr>
          <w:lang w:val="ru-RU"/>
        </w:rPr>
        <w:t xml:space="preserve">» и Плана «Ликвидация и рекультивация участка №3,4 месторождения Буденновское в </w:t>
      </w:r>
      <w:proofErr w:type="spellStart"/>
      <w:r w:rsidR="0037398A" w:rsidRPr="0037398A">
        <w:rPr>
          <w:lang w:val="ru-RU"/>
        </w:rPr>
        <w:t>Сузакском</w:t>
      </w:r>
      <w:proofErr w:type="spellEnd"/>
      <w:r w:rsidR="0037398A" w:rsidRPr="0037398A">
        <w:rPr>
          <w:lang w:val="ru-RU"/>
        </w:rPr>
        <w:t xml:space="preserve"> районе Туркестанской области»</w:t>
      </w:r>
      <w:r>
        <w:rPr>
          <w:lang w:val="ru-RU"/>
        </w:rPr>
        <w:t>.</w:t>
      </w:r>
    </w:p>
    <w:p w:rsidR="0013050F" w:rsidRDefault="003F7612" w:rsidP="0013050F">
      <w:pPr>
        <w:pStyle w:val="a7"/>
        <w:ind w:left="142" w:firstLineChars="0" w:firstLine="567"/>
        <w:jc w:val="both"/>
        <w:rPr>
          <w:b/>
          <w:lang w:val="ru-RU"/>
        </w:rPr>
      </w:pPr>
      <w:r>
        <w:rPr>
          <w:b/>
          <w:lang w:val="ru-RU"/>
        </w:rPr>
        <w:t>Состав сметно</w:t>
      </w:r>
      <w:r w:rsidR="005A7701">
        <w:rPr>
          <w:b/>
          <w:lang w:val="ru-RU"/>
        </w:rPr>
        <w:t>й</w:t>
      </w:r>
      <w:r w:rsidR="0037398A" w:rsidRPr="00247CC9">
        <w:rPr>
          <w:b/>
          <w:lang w:val="ru-RU"/>
        </w:rPr>
        <w:t xml:space="preserve"> документации для Плана ликвидации последствий добычи урана на участке №1 месторождения «</w:t>
      </w:r>
      <w:proofErr w:type="spellStart"/>
      <w:r w:rsidR="0037398A" w:rsidRPr="00247CC9">
        <w:rPr>
          <w:b/>
          <w:lang w:val="ru-RU"/>
        </w:rPr>
        <w:t>Инкай</w:t>
      </w:r>
      <w:proofErr w:type="spellEnd"/>
      <w:r w:rsidR="0037398A" w:rsidRPr="00247CC9">
        <w:rPr>
          <w:b/>
          <w:lang w:val="ru-RU"/>
        </w:rPr>
        <w:t xml:space="preserve">» и Плана «Ликвидация и рекультивация участка №3,4 месторождения Буденновское в </w:t>
      </w:r>
      <w:proofErr w:type="spellStart"/>
      <w:r w:rsidR="0037398A" w:rsidRPr="00247CC9">
        <w:rPr>
          <w:b/>
          <w:lang w:val="ru-RU"/>
        </w:rPr>
        <w:t>Сузакском</w:t>
      </w:r>
      <w:proofErr w:type="spellEnd"/>
      <w:r w:rsidR="0037398A" w:rsidRPr="00247CC9">
        <w:rPr>
          <w:b/>
          <w:lang w:val="ru-RU"/>
        </w:rPr>
        <w:t xml:space="preserve"> районе Туркестанской области»</w:t>
      </w:r>
      <w:r w:rsidR="0013050F" w:rsidRPr="00247CC9">
        <w:rPr>
          <w:b/>
          <w:lang w:val="ru-RU"/>
        </w:rPr>
        <w:t>:</w:t>
      </w:r>
    </w:p>
    <w:p w:rsidR="003B0A49" w:rsidRPr="00247CC9" w:rsidRDefault="003B0A49" w:rsidP="0013050F">
      <w:pPr>
        <w:pStyle w:val="a7"/>
        <w:ind w:left="142" w:firstLineChars="0" w:firstLine="567"/>
        <w:jc w:val="both"/>
        <w:rPr>
          <w:b/>
          <w:lang w:val="ru-RU"/>
        </w:rPr>
      </w:pP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 xml:space="preserve">Сводный сметный расчет строительства (Ликвидации и рекультивации) </w:t>
      </w:r>
      <w:r w:rsidRPr="0037398A">
        <w:rPr>
          <w:lang w:val="ru-RU"/>
        </w:rPr>
        <w:t>на участке №1 месторождения «</w:t>
      </w:r>
      <w:proofErr w:type="spellStart"/>
      <w:r w:rsidRPr="0037398A">
        <w:rPr>
          <w:lang w:val="ru-RU"/>
        </w:rPr>
        <w:t>Инкай</w:t>
      </w:r>
      <w:proofErr w:type="spellEnd"/>
      <w:r w:rsidRPr="0037398A">
        <w:rPr>
          <w:lang w:val="ru-RU"/>
        </w:rPr>
        <w:t>»</w:t>
      </w:r>
      <w:r>
        <w:rPr>
          <w:lang w:val="ru-RU"/>
        </w:rPr>
        <w:t xml:space="preserve"> и на участке</w:t>
      </w:r>
      <w:r w:rsidRPr="0037398A">
        <w:rPr>
          <w:lang w:val="ru-RU"/>
        </w:rPr>
        <w:t xml:space="preserve"> №3,4 месторождения Буденновское</w:t>
      </w:r>
    </w:p>
    <w:p w:rsidR="00247CC9" w:rsidRP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247CC9">
        <w:rPr>
          <w:lang w:val="ru-RU"/>
        </w:rPr>
        <w:t>Сметный расчет стоимости строительства (Ликвидации и рекультивации) на участке №1 месторождения «</w:t>
      </w:r>
      <w:proofErr w:type="spellStart"/>
      <w:r w:rsidRPr="00247CC9">
        <w:rPr>
          <w:lang w:val="ru-RU"/>
        </w:rPr>
        <w:t>Инкай</w:t>
      </w:r>
      <w:proofErr w:type="spellEnd"/>
      <w:r w:rsidRPr="00247CC9">
        <w:rPr>
          <w:lang w:val="ru-RU"/>
        </w:rPr>
        <w:t>» и на участке №3,4 месторождения Буденновское.</w:t>
      </w: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 xml:space="preserve">Объектные и локальные сметы по ликвидации зданий и сооружений </w:t>
      </w:r>
      <w:r w:rsidRPr="0037398A">
        <w:rPr>
          <w:lang w:val="ru-RU"/>
        </w:rPr>
        <w:t>на участке №1 месторождения «</w:t>
      </w:r>
      <w:proofErr w:type="spellStart"/>
      <w:r w:rsidRPr="0037398A">
        <w:rPr>
          <w:lang w:val="ru-RU"/>
        </w:rPr>
        <w:t>Инкай</w:t>
      </w:r>
      <w:proofErr w:type="spellEnd"/>
      <w:r w:rsidRPr="0037398A">
        <w:rPr>
          <w:lang w:val="ru-RU"/>
        </w:rPr>
        <w:t>»</w:t>
      </w:r>
      <w:r>
        <w:rPr>
          <w:lang w:val="ru-RU"/>
        </w:rPr>
        <w:t xml:space="preserve"> и на участке</w:t>
      </w:r>
      <w:r w:rsidRPr="0037398A">
        <w:rPr>
          <w:lang w:val="ru-RU"/>
        </w:rPr>
        <w:t xml:space="preserve"> №3,4 месторождения Буденновское</w:t>
      </w: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>Локальная смета по рекультивации нарушенных земель.</w:t>
      </w: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 xml:space="preserve">Расчет стоимости наблюдения и радиационно-гигиенического контроля за объектами после завершения </w:t>
      </w:r>
      <w:proofErr w:type="spellStart"/>
      <w:r>
        <w:rPr>
          <w:lang w:val="ru-RU"/>
        </w:rPr>
        <w:t>рекультивационных</w:t>
      </w:r>
      <w:proofErr w:type="spellEnd"/>
      <w:r>
        <w:rPr>
          <w:lang w:val="ru-RU"/>
        </w:rPr>
        <w:t xml:space="preserve"> работ </w:t>
      </w:r>
      <w:r w:rsidRPr="0037398A">
        <w:rPr>
          <w:lang w:val="ru-RU"/>
        </w:rPr>
        <w:t>на участке №1 месторождения «</w:t>
      </w:r>
      <w:proofErr w:type="spellStart"/>
      <w:r w:rsidRPr="0037398A">
        <w:rPr>
          <w:lang w:val="ru-RU"/>
        </w:rPr>
        <w:t>Инкай</w:t>
      </w:r>
      <w:proofErr w:type="spellEnd"/>
      <w:r w:rsidRPr="0037398A">
        <w:rPr>
          <w:lang w:val="ru-RU"/>
        </w:rPr>
        <w:t>»</w:t>
      </w:r>
      <w:r>
        <w:rPr>
          <w:lang w:val="ru-RU"/>
        </w:rPr>
        <w:t xml:space="preserve"> и на участке</w:t>
      </w:r>
      <w:r w:rsidRPr="0037398A">
        <w:rPr>
          <w:lang w:val="ru-RU"/>
        </w:rPr>
        <w:t xml:space="preserve"> №3,4 месторождения Буденновское</w:t>
      </w:r>
    </w:p>
    <w:p w:rsidR="003B0A49" w:rsidRPr="00247CC9" w:rsidRDefault="003B0A49" w:rsidP="003B0A4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>
        <w:rPr>
          <w:lang w:val="ru-RU"/>
        </w:rPr>
        <w:t xml:space="preserve">Ведомость объемов работ по строительству </w:t>
      </w:r>
      <w:r w:rsidRPr="00247CC9">
        <w:rPr>
          <w:lang w:val="ru-RU"/>
        </w:rPr>
        <w:t>(Ликвидации и рекультивации) на участке №1 месторождения «</w:t>
      </w:r>
      <w:proofErr w:type="spellStart"/>
      <w:r w:rsidRPr="00247CC9">
        <w:rPr>
          <w:lang w:val="ru-RU"/>
        </w:rPr>
        <w:t>Инкай</w:t>
      </w:r>
      <w:proofErr w:type="spellEnd"/>
      <w:r w:rsidRPr="00247CC9">
        <w:rPr>
          <w:lang w:val="ru-RU"/>
        </w:rPr>
        <w:t>» и на участке №3,4 месторождения Буденновское.</w:t>
      </w:r>
    </w:p>
    <w:p w:rsidR="00247CC9" w:rsidRDefault="00247CC9" w:rsidP="00247CC9">
      <w:pPr>
        <w:pStyle w:val="a7"/>
        <w:numPr>
          <w:ilvl w:val="0"/>
          <w:numId w:val="40"/>
        </w:numPr>
        <w:ind w:left="709" w:firstLineChars="0" w:firstLine="0"/>
        <w:jc w:val="both"/>
        <w:rPr>
          <w:lang w:val="ru-RU"/>
        </w:rPr>
      </w:pPr>
      <w:r w:rsidRPr="00247CC9">
        <w:rPr>
          <w:rFonts w:ascii="TimesNewRomanPSMT" w:hAnsi="TimesNewRomanPSMT"/>
          <w:color w:val="000000"/>
          <w:szCs w:val="20"/>
          <w:lang w:val="ru-RU"/>
        </w:rPr>
        <w:t xml:space="preserve">Заполнение файла в формате </w:t>
      </w:r>
      <w:r>
        <w:rPr>
          <w:rFonts w:ascii="TimesNewRomanPSMT" w:hAnsi="TimesNewRomanPSMT"/>
          <w:color w:val="000000"/>
          <w:szCs w:val="20"/>
        </w:rPr>
        <w:t>Ex</w:t>
      </w:r>
      <w:r w:rsidRPr="00247CC9">
        <w:rPr>
          <w:rFonts w:ascii="TimesNewRomanPSMT" w:hAnsi="TimesNewRomanPSMT"/>
          <w:color w:val="000000"/>
          <w:szCs w:val="20"/>
          <w:lang w:val="ru-RU"/>
        </w:rPr>
        <w:t>с</w:t>
      </w:r>
      <w:r w:rsidRPr="000B572F">
        <w:rPr>
          <w:rFonts w:ascii="TimesNewRomanPSMT" w:hAnsi="TimesNewRomanPSMT"/>
          <w:color w:val="000000"/>
          <w:szCs w:val="20"/>
        </w:rPr>
        <w:t>el</w:t>
      </w:r>
      <w:r w:rsidRPr="00247CC9">
        <w:rPr>
          <w:rFonts w:ascii="TimesNewRomanPSMT" w:hAnsi="TimesNewRomanPSMT"/>
          <w:color w:val="000000"/>
          <w:szCs w:val="20"/>
          <w:lang w:val="ru-RU"/>
        </w:rPr>
        <w:t xml:space="preserve">, разработанном </w:t>
      </w:r>
      <w:r w:rsidRPr="000B572F">
        <w:rPr>
          <w:rFonts w:ascii="TimesNewRomanPSMT" w:hAnsi="TimesNewRomanPSMT"/>
          <w:color w:val="000000"/>
          <w:szCs w:val="20"/>
        </w:rPr>
        <w:t>SRK</w:t>
      </w:r>
      <w:r w:rsidRPr="00247CC9">
        <w:rPr>
          <w:rFonts w:ascii="TimesNewRomanPSMT" w:hAnsi="TimesNewRomanPSMT"/>
          <w:color w:val="000000"/>
          <w:szCs w:val="20"/>
          <w:lang w:val="ru-RU"/>
        </w:rPr>
        <w:t xml:space="preserve"> </w:t>
      </w:r>
      <w:r w:rsidRPr="000B572F">
        <w:rPr>
          <w:rFonts w:ascii="TimesNewRomanPSMT" w:hAnsi="TimesNewRomanPSMT"/>
          <w:color w:val="000000"/>
          <w:szCs w:val="20"/>
        </w:rPr>
        <w:t>Consulting</w:t>
      </w:r>
    </w:p>
    <w:p w:rsidR="00247CC9" w:rsidRDefault="00247CC9" w:rsidP="00247CC9">
      <w:pPr>
        <w:pStyle w:val="a7"/>
        <w:ind w:left="1429" w:firstLineChars="0" w:firstLine="0"/>
        <w:jc w:val="both"/>
        <w:rPr>
          <w:lang w:val="ru-RU"/>
        </w:rPr>
      </w:pPr>
    </w:p>
    <w:p w:rsidR="0013050F" w:rsidRDefault="003B0A49" w:rsidP="003B0A49">
      <w:pPr>
        <w:pStyle w:val="a7"/>
        <w:tabs>
          <w:tab w:val="left" w:pos="993"/>
        </w:tabs>
        <w:ind w:firstLineChars="0" w:firstLine="0"/>
        <w:jc w:val="both"/>
        <w:rPr>
          <w:lang w:val="ru-RU"/>
        </w:rPr>
      </w:pPr>
      <w:r>
        <w:rPr>
          <w:lang w:val="ru-RU"/>
        </w:rPr>
        <w:t xml:space="preserve">3. </w:t>
      </w:r>
      <w:r w:rsidR="0013050F">
        <w:rPr>
          <w:lang w:val="ru-RU"/>
        </w:rPr>
        <w:t>Список табличных приложений: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Ведомость объемов работ по строительству;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Объектные и локальные сметы</w:t>
      </w:r>
      <w:r w:rsidR="0013050F" w:rsidRPr="003B0A49">
        <w:rPr>
          <w:lang w:val="ru-RU"/>
        </w:rPr>
        <w:t>;</w:t>
      </w:r>
    </w:p>
    <w:p w:rsidR="0013050F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Расчет стоимости наблюдения и радиационно-гигиенического контроля за объектами;</w:t>
      </w:r>
    </w:p>
    <w:p w:rsidR="003B0A49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 w:rsidRPr="003B0A49">
        <w:rPr>
          <w:lang w:val="ru-RU"/>
        </w:rPr>
        <w:t>Сметный</w:t>
      </w:r>
      <w:r>
        <w:rPr>
          <w:lang w:val="ru-RU"/>
        </w:rPr>
        <w:t xml:space="preserve"> расчет стоимости строительства;</w:t>
      </w:r>
    </w:p>
    <w:p w:rsid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  <w:r>
        <w:rPr>
          <w:lang w:val="ru-RU"/>
        </w:rPr>
        <w:t>Сводно-сметный</w:t>
      </w:r>
      <w:r w:rsidRPr="003B0A49">
        <w:rPr>
          <w:lang w:val="ru-RU"/>
        </w:rPr>
        <w:t xml:space="preserve"> расчет стоимости строительства</w:t>
      </w:r>
    </w:p>
    <w:p w:rsidR="003B0A49" w:rsidRPr="003B0A49" w:rsidRDefault="003B0A49" w:rsidP="003B0A49">
      <w:pPr>
        <w:pStyle w:val="a7"/>
        <w:numPr>
          <w:ilvl w:val="0"/>
          <w:numId w:val="42"/>
        </w:numPr>
        <w:tabs>
          <w:tab w:val="left" w:pos="993"/>
        </w:tabs>
        <w:ind w:firstLineChars="0" w:hanging="11"/>
        <w:jc w:val="both"/>
        <w:rPr>
          <w:lang w:val="ru-RU"/>
        </w:rPr>
      </w:pP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</w:p>
    <w:p w:rsidR="0013050F" w:rsidRDefault="003B0A49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>4</w:t>
      </w:r>
      <w:r w:rsidR="0013050F">
        <w:rPr>
          <w:lang w:val="ru-RU"/>
        </w:rPr>
        <w:t xml:space="preserve">. Устранение замечания, выданное </w:t>
      </w:r>
      <w:r>
        <w:rPr>
          <w:lang w:val="ru-RU"/>
        </w:rPr>
        <w:t>специалистами ТОО «СП «</w:t>
      </w:r>
      <w:proofErr w:type="spellStart"/>
      <w:r>
        <w:rPr>
          <w:lang w:val="ru-RU"/>
        </w:rPr>
        <w:t>Инкай</w:t>
      </w:r>
      <w:proofErr w:type="spellEnd"/>
      <w:r>
        <w:rPr>
          <w:lang w:val="ru-RU"/>
        </w:rPr>
        <w:t>» и АО «СП «</w:t>
      </w:r>
      <w:proofErr w:type="spellStart"/>
      <w:r>
        <w:rPr>
          <w:lang w:val="ru-RU"/>
        </w:rPr>
        <w:t>Акбаста</w:t>
      </w:r>
      <w:r w:rsidR="00DE50D4">
        <w:rPr>
          <w:lang w:val="ru-RU"/>
        </w:rPr>
        <w:t>у</w:t>
      </w:r>
      <w:proofErr w:type="spellEnd"/>
      <w:r>
        <w:rPr>
          <w:lang w:val="ru-RU"/>
        </w:rPr>
        <w:t>»</w:t>
      </w:r>
    </w:p>
    <w:p w:rsidR="00D17915" w:rsidRPr="00087A59" w:rsidRDefault="00E149CC" w:rsidP="00087A59">
      <w:pPr>
        <w:spacing w:before="240" w:line="276" w:lineRule="auto"/>
        <w:ind w:firstLineChars="298" w:firstLine="718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r w:rsidR="0084231F" w:rsidRPr="00087A59">
        <w:rPr>
          <w:b/>
          <w:lang w:val="ru-RU"/>
        </w:rPr>
        <w:t xml:space="preserve">консультационных услуг: </w:t>
      </w:r>
    </w:p>
    <w:p w:rsidR="00F73941" w:rsidRPr="0061766D" w:rsidRDefault="0061766D" w:rsidP="005638CA">
      <w:pPr>
        <w:spacing w:line="276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консультационных услуг Исполнитель предоставляет Информационный отчет.</w:t>
      </w:r>
    </w:p>
    <w:p w:rsidR="00DC755F" w:rsidRPr="005638CA" w:rsidRDefault="00DC755F" w:rsidP="0022136C">
      <w:pPr>
        <w:spacing w:line="276" w:lineRule="auto"/>
        <w:ind w:firstLineChars="0"/>
        <w:jc w:val="both"/>
        <w:rPr>
          <w:bCs/>
          <w:lang w:val="ru-RU"/>
        </w:rPr>
      </w:pPr>
    </w:p>
    <w:p w:rsidR="00DC755F" w:rsidRPr="005638CA" w:rsidRDefault="00E149CC" w:rsidP="0022136C">
      <w:pPr>
        <w:spacing w:line="276" w:lineRule="auto"/>
        <w:ind w:firstLineChars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консультационных </w:t>
      </w:r>
      <w:r w:rsidR="0084231F" w:rsidRPr="00540396">
        <w:rPr>
          <w:b/>
          <w:bCs/>
          <w:lang w:val="ru-RU"/>
        </w:rPr>
        <w:t xml:space="preserve">услуг: </w:t>
      </w:r>
      <w:r w:rsidR="002E5B0D" w:rsidRPr="00540396">
        <w:rPr>
          <w:bCs/>
          <w:lang w:val="ru-RU"/>
        </w:rPr>
        <w:t>4</w:t>
      </w:r>
      <w:r w:rsidRPr="00540396">
        <w:rPr>
          <w:bCs/>
          <w:lang w:val="ru-RU"/>
        </w:rPr>
        <w:t xml:space="preserve"> месяц</w:t>
      </w:r>
      <w:r w:rsidR="002E5B0D" w:rsidRPr="00540396">
        <w:rPr>
          <w:bCs/>
          <w:lang w:val="ru-RU"/>
        </w:rPr>
        <w:t>а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EE4EE6" w:rsidRPr="005638CA" w:rsidRDefault="00EE4EE6" w:rsidP="0022136C">
      <w:pPr>
        <w:spacing w:line="276" w:lineRule="auto"/>
        <w:ind w:firstLineChars="0" w:firstLine="0"/>
        <w:rPr>
          <w:lang w:val="ru-RU" w:eastAsia="ru-RU"/>
        </w:rPr>
      </w:pPr>
    </w:p>
    <w:p w:rsidR="0084231F" w:rsidRPr="005638CA" w:rsidRDefault="0084231F" w:rsidP="0084231F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p w:rsidR="0084231F" w:rsidRPr="00B87B40" w:rsidRDefault="0084231F" w:rsidP="0084231F">
      <w:pPr>
        <w:pStyle w:val="31"/>
        <w:spacing w:after="0"/>
        <w:ind w:firstLine="1708"/>
        <w:jc w:val="both"/>
        <w:rPr>
          <w:b/>
          <w:sz w:val="28"/>
          <w:szCs w:val="28"/>
        </w:rPr>
      </w:pPr>
    </w:p>
    <w:p w:rsidR="007168BE" w:rsidRDefault="006E6489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  <w:r w:rsidRPr="00B87B40">
        <w:rPr>
          <w:b/>
          <w:sz w:val="28"/>
          <w:szCs w:val="28"/>
          <w:lang w:val="ru-RU" w:eastAsia="ru-RU"/>
        </w:rPr>
        <w:br w:type="page"/>
      </w:r>
    </w:p>
    <w:p w:rsidR="0084231F" w:rsidRPr="005638CA" w:rsidRDefault="0084231F" w:rsidP="00A46A17">
      <w:pPr>
        <w:spacing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5638CA">
        <w:rPr>
          <w:rFonts w:eastAsia="Calibri"/>
          <w:b/>
          <w:lang w:val="ru-RU"/>
        </w:rPr>
        <w:lastRenderedPageBreak/>
        <w:t>КАЛЕНДАРНЫЙ ПЛАН</w:t>
      </w:r>
    </w:p>
    <w:p w:rsidR="00703396" w:rsidRPr="0037398A" w:rsidRDefault="00703396" w:rsidP="00703396">
      <w:pPr>
        <w:pStyle w:val="a7"/>
        <w:ind w:leftChars="-4" w:left="0" w:hangingChars="4" w:hanging="10"/>
        <w:jc w:val="center"/>
        <w:rPr>
          <w:b/>
          <w:lang w:val="ru-RU"/>
        </w:rPr>
      </w:pPr>
      <w:r w:rsidRPr="005638CA">
        <w:rPr>
          <w:b/>
          <w:lang w:val="ru-RU"/>
        </w:rPr>
        <w:t>на оказание консультационных услуг по тем</w:t>
      </w:r>
      <w:r w:rsidR="000F45F8">
        <w:rPr>
          <w:b/>
          <w:lang w:val="ru-RU"/>
        </w:rPr>
        <w:t>ам</w:t>
      </w:r>
      <w:bookmarkStart w:id="0" w:name="_GoBack"/>
      <w:bookmarkEnd w:id="0"/>
      <w:r w:rsidRPr="005638CA">
        <w:rPr>
          <w:b/>
          <w:lang w:val="ru-RU"/>
        </w:rPr>
        <w:t xml:space="preserve">: </w:t>
      </w:r>
      <w:r>
        <w:rPr>
          <w:b/>
          <w:lang w:val="ru-RU"/>
        </w:rPr>
        <w:t>«Составление</w:t>
      </w:r>
      <w:r w:rsidRPr="0022669C">
        <w:rPr>
          <w:b/>
          <w:lang w:val="ru-RU"/>
        </w:rPr>
        <w:t xml:space="preserve"> </w:t>
      </w:r>
      <w:r>
        <w:rPr>
          <w:b/>
          <w:lang w:val="ru-RU"/>
        </w:rPr>
        <w:t xml:space="preserve">сметной документации для разработки </w:t>
      </w:r>
      <w:r w:rsidRPr="0037398A">
        <w:rPr>
          <w:b/>
          <w:lang w:val="ru-RU"/>
        </w:rPr>
        <w:t>Плана ликвидации последствий добычи урана на участке №1 месторождения «</w:t>
      </w:r>
      <w:proofErr w:type="spellStart"/>
      <w:r w:rsidRPr="0037398A">
        <w:rPr>
          <w:b/>
          <w:lang w:val="ru-RU"/>
        </w:rPr>
        <w:t>Инкай</w:t>
      </w:r>
      <w:proofErr w:type="spellEnd"/>
      <w:r w:rsidRPr="0037398A">
        <w:rPr>
          <w:b/>
          <w:lang w:val="ru-RU"/>
        </w:rPr>
        <w:t xml:space="preserve">» и Плана «Ликвидация и рекультивация участка №3,4 месторождения Буденновское в </w:t>
      </w:r>
      <w:proofErr w:type="spellStart"/>
      <w:r w:rsidRPr="0037398A">
        <w:rPr>
          <w:b/>
          <w:lang w:val="ru-RU"/>
        </w:rPr>
        <w:t>Сузакском</w:t>
      </w:r>
      <w:proofErr w:type="spellEnd"/>
      <w:r w:rsidRPr="0037398A">
        <w:rPr>
          <w:b/>
          <w:lang w:val="ru-RU"/>
        </w:rPr>
        <w:t xml:space="preserve"> районе Туркестанской области»</w:t>
      </w:r>
    </w:p>
    <w:p w:rsidR="005638CA" w:rsidRPr="005638CA" w:rsidRDefault="005638CA" w:rsidP="005638CA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714"/>
        <w:gridCol w:w="1615"/>
        <w:gridCol w:w="2375"/>
        <w:gridCol w:w="2375"/>
      </w:tblGrid>
      <w:tr w:rsidR="00087A59" w:rsidRPr="005A2E30" w:rsidTr="00087A59">
        <w:trPr>
          <w:trHeight w:val="130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6E648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и основное содержание консультационных услуг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40396" w:rsidRDefault="00087A59" w:rsidP="00087A5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Pr="00540396">
              <w:rPr>
                <w:b/>
                <w:snapToGrid w:val="0"/>
                <w:sz w:val="22"/>
                <w:szCs w:val="22"/>
                <w:lang w:val="ru-RU" w:eastAsia="ru-RU"/>
              </w:rPr>
              <w:t>консультационных услуг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087A5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/>
              </w:rPr>
              <w:t>Результаты консультационных услуг, вид отчетности</w:t>
            </w:r>
          </w:p>
        </w:tc>
      </w:tr>
      <w:tr w:rsidR="00087A59" w:rsidRPr="005A2E30" w:rsidTr="00540396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40396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Этап</w:t>
            </w:r>
            <w:r w:rsidR="00F224B8"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 </w:t>
            </w:r>
            <w:r w:rsidR="006E6489"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6" w:rsidRPr="00540396" w:rsidRDefault="00540396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>Сбор и анализ исходной информации.</w:t>
            </w:r>
          </w:p>
          <w:p w:rsidR="002E5B0D" w:rsidRPr="00540396" w:rsidRDefault="00540396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>Составление сметной документации для разработки Плана ликвидации последствий добычи урана на участке №1 месторождения «</w:t>
            </w:r>
            <w:proofErr w:type="spellStart"/>
            <w:r w:rsidRPr="00540396">
              <w:rPr>
                <w:sz w:val="22"/>
                <w:szCs w:val="22"/>
                <w:lang w:val="ru-RU"/>
              </w:rPr>
              <w:t>Инкай</w:t>
            </w:r>
            <w:proofErr w:type="spellEnd"/>
            <w:r w:rsidRPr="00540396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540396" w:rsidRDefault="002E5B0D" w:rsidP="008E40B5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sz w:val="22"/>
                <w:szCs w:val="22"/>
                <w:lang w:val="ru-RU" w:eastAsia="ru-RU"/>
              </w:rPr>
              <w:t>2 месяца с даты подписания Договора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A" w:rsidRPr="00540396" w:rsidRDefault="005A2E30" w:rsidP="000A4448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600</w:t>
            </w:r>
            <w:r w:rsidR="00540396" w:rsidRPr="00540396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540396" w:rsidRDefault="0084231F" w:rsidP="006E6489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 (Акт выполненных работ)</w:t>
            </w:r>
          </w:p>
        </w:tc>
      </w:tr>
      <w:tr w:rsidR="00087A59" w:rsidRPr="005A2E30" w:rsidTr="00540396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2" w:rsidRPr="00540396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bCs/>
                <w:sz w:val="22"/>
                <w:szCs w:val="22"/>
                <w:lang w:val="ru-RU" w:eastAsia="ru-RU"/>
              </w:rPr>
              <w:t>Этап 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6" w:rsidRPr="00540396" w:rsidRDefault="00540396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>Сбор и анализ исходной информации.</w:t>
            </w:r>
          </w:p>
          <w:p w:rsidR="00C07417" w:rsidRPr="00540396" w:rsidRDefault="00540396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2"/>
                <w:szCs w:val="22"/>
                <w:lang w:val="ru-RU"/>
              </w:rPr>
            </w:pPr>
            <w:r w:rsidRPr="00540396">
              <w:rPr>
                <w:sz w:val="22"/>
                <w:szCs w:val="22"/>
                <w:lang w:val="ru-RU"/>
              </w:rPr>
              <w:t xml:space="preserve">Составление сметной документации для разработки Плана «Ликвидация и рекультивация участка №3,4 месторождения Буденновское в </w:t>
            </w:r>
            <w:proofErr w:type="spellStart"/>
            <w:r w:rsidRPr="00540396">
              <w:rPr>
                <w:sz w:val="22"/>
                <w:szCs w:val="22"/>
                <w:lang w:val="ru-RU"/>
              </w:rPr>
              <w:t>Сузакском</w:t>
            </w:r>
            <w:proofErr w:type="spellEnd"/>
            <w:r w:rsidRPr="00540396">
              <w:rPr>
                <w:sz w:val="22"/>
                <w:szCs w:val="22"/>
                <w:lang w:val="ru-RU"/>
              </w:rPr>
              <w:t xml:space="preserve"> районе Туркестанской области».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2E5B0D" w:rsidP="00C83022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rFonts w:eastAsia="SimSun"/>
                <w:sz w:val="22"/>
                <w:szCs w:val="22"/>
                <w:lang w:val="ru-RU" w:eastAsia="ru-RU"/>
              </w:rPr>
              <w:t xml:space="preserve">4 месяца с даты подписания Договора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5A2E30" w:rsidP="000A4448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600</w:t>
            </w:r>
            <w:r w:rsidR="00540396" w:rsidRPr="00540396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540396" w:rsidRDefault="00C83022" w:rsidP="008E40B5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540396">
              <w:rPr>
                <w:bCs/>
                <w:spacing w:val="-1"/>
                <w:sz w:val="22"/>
                <w:szCs w:val="22"/>
                <w:lang w:val="ru-RU"/>
              </w:rPr>
              <w:t>Информационный отчет (Акт выполненных работ)</w:t>
            </w:r>
          </w:p>
        </w:tc>
      </w:tr>
    </w:tbl>
    <w:p w:rsidR="008131CA" w:rsidRPr="005638CA" w:rsidRDefault="008131CA" w:rsidP="00B32EB8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  <w:t>Мырзабек Г.А.</w:t>
      </w: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A092D" w:rsidRPr="00B87B40" w:rsidRDefault="005638CA" w:rsidP="008E7135">
      <w:pPr>
        <w:pStyle w:val="31"/>
        <w:spacing w:after="0"/>
        <w:ind w:firstLine="851"/>
        <w:jc w:val="both"/>
        <w:rPr>
          <w:sz w:val="28"/>
          <w:szCs w:val="28"/>
          <w:lang w:eastAsia="ru-RU"/>
        </w:rPr>
      </w:pP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sectPr w:rsidR="005A092D" w:rsidRPr="00B87B40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5955CD4"/>
    <w:multiLevelType w:val="hybridMultilevel"/>
    <w:tmpl w:val="08D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 w15:restartNumberingAfterBreak="0">
    <w:nsid w:val="196E3CDE"/>
    <w:multiLevelType w:val="hybridMultilevel"/>
    <w:tmpl w:val="8C14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31B3"/>
    <w:multiLevelType w:val="hybridMultilevel"/>
    <w:tmpl w:val="C42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0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1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6D1A31"/>
    <w:multiLevelType w:val="hybridMultilevel"/>
    <w:tmpl w:val="067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3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91190"/>
    <w:multiLevelType w:val="hybridMultilevel"/>
    <w:tmpl w:val="E870B996"/>
    <w:lvl w:ilvl="0" w:tplc="2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2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293374D"/>
    <w:multiLevelType w:val="hybridMultilevel"/>
    <w:tmpl w:val="6F14A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2" w15:restartNumberingAfterBreak="0">
    <w:nsid w:val="76E57DE8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0A5CA7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21"/>
  </w:num>
  <w:num w:numId="5">
    <w:abstractNumId w:val="16"/>
  </w:num>
  <w:num w:numId="6">
    <w:abstractNumId w:val="14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8"/>
  </w:num>
  <w:num w:numId="12">
    <w:abstractNumId w:val="15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8"/>
  </w:num>
  <w:num w:numId="20">
    <w:abstractNumId w:val="3"/>
  </w:num>
  <w:num w:numId="21">
    <w:abstractNumId w:val="22"/>
  </w:num>
  <w:num w:numId="22">
    <w:abstractNumId w:val="23"/>
  </w:num>
  <w:num w:numId="23">
    <w:abstractNumId w:val="31"/>
  </w:num>
  <w:num w:numId="24">
    <w:abstractNumId w:val="27"/>
  </w:num>
  <w:num w:numId="25">
    <w:abstractNumId w:val="8"/>
  </w:num>
  <w:num w:numId="26">
    <w:abstractNumId w:val="20"/>
  </w:num>
  <w:num w:numId="27">
    <w:abstractNumId w:val="18"/>
  </w:num>
  <w:num w:numId="28">
    <w:abstractNumId w:val="35"/>
  </w:num>
  <w:num w:numId="29">
    <w:abstractNumId w:val="5"/>
  </w:num>
  <w:num w:numId="30">
    <w:abstractNumId w:val="6"/>
  </w:num>
  <w:num w:numId="31">
    <w:abstractNumId w:val="32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37"/>
  </w:num>
  <w:num w:numId="38">
    <w:abstractNumId w:val="12"/>
  </w:num>
  <w:num w:numId="39">
    <w:abstractNumId w:val="4"/>
  </w:num>
  <w:num w:numId="40">
    <w:abstractNumId w:val="43"/>
  </w:num>
  <w:num w:numId="41">
    <w:abstractNumId w:val="40"/>
  </w:num>
  <w:num w:numId="42">
    <w:abstractNumId w:val="17"/>
  </w:num>
  <w:num w:numId="43">
    <w:abstractNumId w:val="42"/>
  </w:num>
  <w:num w:numId="44">
    <w:abstractNumId w:val="1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85"/>
    <w:rsid w:val="000057F9"/>
    <w:rsid w:val="0001003F"/>
    <w:rsid w:val="00010ADB"/>
    <w:rsid w:val="000305A0"/>
    <w:rsid w:val="00051CF0"/>
    <w:rsid w:val="00054D7C"/>
    <w:rsid w:val="0007231A"/>
    <w:rsid w:val="00080891"/>
    <w:rsid w:val="00087A59"/>
    <w:rsid w:val="000A0C85"/>
    <w:rsid w:val="000A4448"/>
    <w:rsid w:val="000B0C0E"/>
    <w:rsid w:val="000C31E3"/>
    <w:rsid w:val="000D09BC"/>
    <w:rsid w:val="000F45F8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47CC9"/>
    <w:rsid w:val="00253317"/>
    <w:rsid w:val="00265444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21B23"/>
    <w:rsid w:val="00350A29"/>
    <w:rsid w:val="00360221"/>
    <w:rsid w:val="00360526"/>
    <w:rsid w:val="003619E6"/>
    <w:rsid w:val="003632B1"/>
    <w:rsid w:val="0037398A"/>
    <w:rsid w:val="00374738"/>
    <w:rsid w:val="003771E9"/>
    <w:rsid w:val="00384D16"/>
    <w:rsid w:val="00393195"/>
    <w:rsid w:val="003960F3"/>
    <w:rsid w:val="003A3438"/>
    <w:rsid w:val="003A60C9"/>
    <w:rsid w:val="003B0A49"/>
    <w:rsid w:val="003B630C"/>
    <w:rsid w:val="003B6F60"/>
    <w:rsid w:val="003B77F5"/>
    <w:rsid w:val="003C3706"/>
    <w:rsid w:val="003C4E14"/>
    <w:rsid w:val="003C73CB"/>
    <w:rsid w:val="003E3366"/>
    <w:rsid w:val="003F4579"/>
    <w:rsid w:val="003F7612"/>
    <w:rsid w:val="00405963"/>
    <w:rsid w:val="0040784A"/>
    <w:rsid w:val="00412238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0396"/>
    <w:rsid w:val="00544911"/>
    <w:rsid w:val="00544F3E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2E30"/>
    <w:rsid w:val="005A6347"/>
    <w:rsid w:val="005A7701"/>
    <w:rsid w:val="005C4980"/>
    <w:rsid w:val="005D1361"/>
    <w:rsid w:val="005D7F1C"/>
    <w:rsid w:val="00602A00"/>
    <w:rsid w:val="00614689"/>
    <w:rsid w:val="00614D35"/>
    <w:rsid w:val="0061766D"/>
    <w:rsid w:val="00620ED2"/>
    <w:rsid w:val="00654A00"/>
    <w:rsid w:val="00657621"/>
    <w:rsid w:val="00666BDA"/>
    <w:rsid w:val="006A64AD"/>
    <w:rsid w:val="006A69FF"/>
    <w:rsid w:val="006B5358"/>
    <w:rsid w:val="006D084E"/>
    <w:rsid w:val="006D458D"/>
    <w:rsid w:val="006D63AF"/>
    <w:rsid w:val="006E1880"/>
    <w:rsid w:val="006E6489"/>
    <w:rsid w:val="00703396"/>
    <w:rsid w:val="00704018"/>
    <w:rsid w:val="00704AF7"/>
    <w:rsid w:val="00715264"/>
    <w:rsid w:val="007168BE"/>
    <w:rsid w:val="00741606"/>
    <w:rsid w:val="00742840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40FE6"/>
    <w:rsid w:val="00841149"/>
    <w:rsid w:val="0084231F"/>
    <w:rsid w:val="00853CB5"/>
    <w:rsid w:val="008829DA"/>
    <w:rsid w:val="008841E2"/>
    <w:rsid w:val="008A486B"/>
    <w:rsid w:val="008C05E9"/>
    <w:rsid w:val="008C72A6"/>
    <w:rsid w:val="008D2357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45E16"/>
    <w:rsid w:val="00A46A17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F035A"/>
    <w:rsid w:val="00BF3DD6"/>
    <w:rsid w:val="00BF46CF"/>
    <w:rsid w:val="00BF7B20"/>
    <w:rsid w:val="00C07417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8D2"/>
    <w:rsid w:val="00D2741E"/>
    <w:rsid w:val="00D4404D"/>
    <w:rsid w:val="00D564BE"/>
    <w:rsid w:val="00D70946"/>
    <w:rsid w:val="00D83A46"/>
    <w:rsid w:val="00D931A1"/>
    <w:rsid w:val="00DA715D"/>
    <w:rsid w:val="00DB3BE7"/>
    <w:rsid w:val="00DB448A"/>
    <w:rsid w:val="00DC3B3D"/>
    <w:rsid w:val="00DC755F"/>
    <w:rsid w:val="00DE0EBC"/>
    <w:rsid w:val="00DE50D4"/>
    <w:rsid w:val="00DF0A78"/>
    <w:rsid w:val="00DF438B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77D6B"/>
    <w:rsid w:val="00E9699C"/>
    <w:rsid w:val="00EA2BF6"/>
    <w:rsid w:val="00EB18FD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357D"/>
  <w15:docId w15:val="{DC300E5A-6AC8-40D8-9578-40264C8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A7E6-F1FB-4921-9212-19E1DF99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Бердыхалык Тилеу</cp:lastModifiedBy>
  <cp:revision>15</cp:revision>
  <cp:lastPrinted>2022-04-21T10:45:00Z</cp:lastPrinted>
  <dcterms:created xsi:type="dcterms:W3CDTF">2022-09-16T04:09:00Z</dcterms:created>
  <dcterms:modified xsi:type="dcterms:W3CDTF">2022-09-20T05:56:00Z</dcterms:modified>
</cp:coreProperties>
</file>