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42" w:rsidRDefault="003A1658">
      <w:pPr>
        <w:pStyle w:val="1"/>
        <w:spacing w:before="69"/>
        <w:ind w:left="2224" w:right="2290"/>
        <w:jc w:val="center"/>
      </w:pPr>
      <w:r>
        <w:t>ТЕХНИЧЕСКОЕ</w:t>
      </w:r>
      <w:r>
        <w:rPr>
          <w:spacing w:val="-8"/>
        </w:rPr>
        <w:t xml:space="preserve"> </w:t>
      </w:r>
      <w:r>
        <w:t>ЗАДАНИЕ</w:t>
      </w:r>
    </w:p>
    <w:p w:rsidR="003A1658" w:rsidRDefault="003A1658" w:rsidP="003A1658">
      <w:pPr>
        <w:pStyle w:val="a3"/>
        <w:spacing w:before="41"/>
        <w:ind w:left="567" w:right="514"/>
        <w:jc w:val="center"/>
      </w:pPr>
      <w:r>
        <w:t>на</w:t>
      </w:r>
      <w:r>
        <w:rPr>
          <w:spacing w:val="-3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разработке</w:t>
      </w:r>
      <w:r>
        <w:rPr>
          <w:spacing w:val="55"/>
        </w:rPr>
        <w:t xml:space="preserve"> </w:t>
      </w:r>
      <w:r>
        <w:t>разделов</w:t>
      </w:r>
      <w:r w:rsidR="00943694">
        <w:t xml:space="preserve"> ТЭО</w:t>
      </w:r>
      <w:r>
        <w:t xml:space="preserve"> </w:t>
      </w:r>
    </w:p>
    <w:p w:rsidR="00851F42" w:rsidRDefault="003A1658" w:rsidP="003A1658">
      <w:pPr>
        <w:pStyle w:val="a3"/>
        <w:spacing w:before="41"/>
        <w:ind w:left="567" w:right="514"/>
        <w:jc w:val="center"/>
      </w:pPr>
      <w:r w:rsidRPr="003A1658">
        <w:t xml:space="preserve">"Технико-экономического обоснования проекта строительства сернокислотного завода в п. </w:t>
      </w:r>
      <w:proofErr w:type="spellStart"/>
      <w:r w:rsidRPr="003A1658">
        <w:t>Тайконур</w:t>
      </w:r>
      <w:proofErr w:type="spellEnd"/>
      <w:r w:rsidRPr="003A1658">
        <w:t xml:space="preserve"> Туркестанской области"</w:t>
      </w:r>
    </w:p>
    <w:p w:rsidR="00FE3ED7" w:rsidRDefault="00E4129B" w:rsidP="00FE3ED7">
      <w:pPr>
        <w:pStyle w:val="a3"/>
        <w:spacing w:before="41"/>
        <w:ind w:left="567" w:right="514"/>
        <w:jc w:val="center"/>
      </w:pPr>
      <w:r w:rsidRPr="00E4129B">
        <w:t>«Бойлерная», «Станция нейтрализации кислотосодержащих стоков»</w:t>
      </w:r>
    </w:p>
    <w:p w:rsidR="00A847C9" w:rsidRDefault="00A847C9" w:rsidP="00A847C9">
      <w:pPr>
        <w:pStyle w:val="a3"/>
        <w:spacing w:before="2" w:after="1"/>
        <w:jc w:val="center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70"/>
        <w:gridCol w:w="5562"/>
      </w:tblGrid>
      <w:tr w:rsidR="00851F42">
        <w:trPr>
          <w:trHeight w:val="635"/>
        </w:trPr>
        <w:tc>
          <w:tcPr>
            <w:tcW w:w="708" w:type="dxa"/>
          </w:tcPr>
          <w:p w:rsidR="00851F42" w:rsidRDefault="003A1658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51F42" w:rsidRDefault="003A1658">
            <w:pPr>
              <w:pStyle w:val="TableParagraph"/>
              <w:spacing w:before="43" w:line="240" w:lineRule="auto"/>
              <w:ind w:left="19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70" w:type="dxa"/>
          </w:tcPr>
          <w:p w:rsidR="00851F42" w:rsidRDefault="003A1658">
            <w:pPr>
              <w:pStyle w:val="TableParagraph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1F42" w:rsidRDefault="003A1658">
            <w:pPr>
              <w:pStyle w:val="TableParagraph"/>
              <w:spacing w:before="43" w:line="240" w:lineRule="auto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5562" w:type="dxa"/>
          </w:tcPr>
          <w:p w:rsidR="00851F42" w:rsidRDefault="003A1658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</w:tr>
      <w:tr w:rsidR="00851F42" w:rsidTr="00E4129B">
        <w:trPr>
          <w:trHeight w:val="1648"/>
        </w:trPr>
        <w:tc>
          <w:tcPr>
            <w:tcW w:w="708" w:type="dxa"/>
          </w:tcPr>
          <w:p w:rsidR="00851F42" w:rsidRDefault="003A165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0" w:type="dxa"/>
          </w:tcPr>
          <w:p w:rsidR="00851F42" w:rsidRDefault="003A16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562" w:type="dxa"/>
          </w:tcPr>
          <w:p w:rsidR="00851F42" w:rsidRDefault="003A1658" w:rsidP="00E4129B">
            <w:pPr>
              <w:pStyle w:val="TableParagraph"/>
              <w:spacing w:before="41" w:line="240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 w:rsidR="00A847C9"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 w:rsidR="00E4129B" w:rsidRPr="00E4129B">
              <w:rPr>
                <w:sz w:val="24"/>
              </w:rPr>
              <w:t xml:space="preserve">«Бойлерная», «Станция нейтрализации кислотосодержащих стоков»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943694">
              <w:rPr>
                <w:sz w:val="24"/>
              </w:rPr>
              <w:t>ТЭО</w:t>
            </w:r>
            <w:r w:rsidR="00E4129B">
              <w:rPr>
                <w:sz w:val="24"/>
              </w:rPr>
              <w:t xml:space="preserve"> </w:t>
            </w:r>
            <w:r w:rsidR="00943694" w:rsidRPr="00943694">
              <w:rPr>
                <w:sz w:val="24"/>
              </w:rPr>
              <w:t>"</w:t>
            </w:r>
            <w:r w:rsidR="00A847C9">
              <w:rPr>
                <w:sz w:val="24"/>
              </w:rPr>
              <w:t>П</w:t>
            </w:r>
            <w:r w:rsidR="00943694" w:rsidRPr="00943694">
              <w:rPr>
                <w:sz w:val="24"/>
              </w:rPr>
              <w:t xml:space="preserve">роекта строительства сернокислотного завода в п. </w:t>
            </w:r>
            <w:proofErr w:type="spellStart"/>
            <w:r w:rsidR="00943694" w:rsidRPr="00943694">
              <w:rPr>
                <w:sz w:val="24"/>
              </w:rPr>
              <w:t>Тайконур</w:t>
            </w:r>
            <w:proofErr w:type="spellEnd"/>
            <w:r w:rsidR="00943694" w:rsidRPr="00943694">
              <w:rPr>
                <w:sz w:val="24"/>
              </w:rPr>
              <w:t xml:space="preserve"> Туркестанской области" </w:t>
            </w:r>
            <w:r>
              <w:rPr>
                <w:sz w:val="24"/>
              </w:rPr>
              <w:t xml:space="preserve">(договор </w:t>
            </w:r>
            <w:r w:rsidR="00943694">
              <w:rPr>
                <w:sz w:val="24"/>
              </w:rPr>
              <w:t>№</w:t>
            </w:r>
            <w:r w:rsidR="00943694" w:rsidRPr="00943694">
              <w:rPr>
                <w:sz w:val="24"/>
              </w:rPr>
              <w:t>758905/2022/1 от 21.10.2022</w:t>
            </w:r>
            <w:r>
              <w:rPr>
                <w:sz w:val="24"/>
              </w:rPr>
              <w:t>)</w:t>
            </w:r>
          </w:p>
        </w:tc>
      </w:tr>
      <w:tr w:rsidR="00851F42">
        <w:trPr>
          <w:trHeight w:val="827"/>
        </w:trPr>
        <w:tc>
          <w:tcPr>
            <w:tcW w:w="708" w:type="dxa"/>
          </w:tcPr>
          <w:p w:rsidR="00851F42" w:rsidRDefault="003A165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0" w:type="dxa"/>
          </w:tcPr>
          <w:p w:rsidR="00851F42" w:rsidRDefault="003A16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Требование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5562" w:type="dxa"/>
          </w:tcPr>
          <w:p w:rsidR="00851F42" w:rsidRDefault="003A1658">
            <w:pPr>
              <w:pStyle w:val="TableParagraph"/>
              <w:spacing w:line="276" w:lineRule="exact"/>
              <w:ind w:right="624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 w:rsidR="00943694">
              <w:rPr>
                <w:spacing w:val="-4"/>
                <w:sz w:val="24"/>
              </w:rPr>
              <w:t xml:space="preserve">СП РК 1.02-21-2007 «Правила разработки, согласования, утверждения и состав технико-экономических обоснований на строительство» и других, </w:t>
            </w:r>
            <w:r>
              <w:rPr>
                <w:sz w:val="24"/>
              </w:rPr>
              <w:t>действующих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 w:rsidR="00943694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нормативных </w:t>
            </w:r>
            <w:r w:rsidR="00A847C9">
              <w:rPr>
                <w:sz w:val="24"/>
              </w:rPr>
              <w:t>документов</w:t>
            </w:r>
          </w:p>
        </w:tc>
      </w:tr>
      <w:tr w:rsidR="00851F42">
        <w:trPr>
          <w:trHeight w:val="3036"/>
        </w:trPr>
        <w:tc>
          <w:tcPr>
            <w:tcW w:w="708" w:type="dxa"/>
          </w:tcPr>
          <w:p w:rsidR="00851F42" w:rsidRDefault="003A165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0" w:type="dxa"/>
          </w:tcPr>
          <w:p w:rsidR="00851F42" w:rsidRDefault="003A1658">
            <w:pPr>
              <w:pStyle w:val="TableParagraph"/>
              <w:spacing w:line="276" w:lineRule="auto"/>
              <w:ind w:left="107" w:right="261"/>
              <w:rPr>
                <w:sz w:val="24"/>
              </w:rPr>
            </w:pPr>
            <w:r>
              <w:rPr>
                <w:sz w:val="24"/>
              </w:rPr>
              <w:t>Требование к оформлению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5562" w:type="dxa"/>
          </w:tcPr>
          <w:p w:rsidR="00851F42" w:rsidRDefault="003A16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58"/>
                <w:sz w:val="24"/>
              </w:rPr>
              <w:t xml:space="preserve"> </w:t>
            </w:r>
            <w:r w:rsidR="00943694">
              <w:rPr>
                <w:sz w:val="24"/>
              </w:rPr>
              <w:t>документация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851F42" w:rsidRDefault="003A1658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Текстовые документы выполнить в формате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 xml:space="preserve"> версии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943694" w:rsidRDefault="00943694" w:rsidP="00943694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Графические 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AutoCAD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сохранить в формате не ниже </w:t>
            </w:r>
            <w:proofErr w:type="spellStart"/>
            <w:r>
              <w:rPr>
                <w:sz w:val="24"/>
              </w:rPr>
              <w:t>AutoCAD</w:t>
            </w:r>
            <w:proofErr w:type="spellEnd"/>
            <w:r>
              <w:rPr>
                <w:sz w:val="24"/>
              </w:rPr>
              <w:t xml:space="preserve"> 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dwg</w:t>
            </w:r>
            <w:proofErr w:type="spellEnd"/>
            <w:r>
              <w:rPr>
                <w:sz w:val="24"/>
              </w:rPr>
              <w:t>). Основной формат чертежей для печати -листы А3.</w:t>
            </w:r>
          </w:p>
          <w:p w:rsidR="00851F42" w:rsidRDefault="003A1658">
            <w:pPr>
              <w:pStyle w:val="TableParagraph"/>
              <w:spacing w:line="270" w:lineRule="atLeast"/>
              <w:ind w:right="431"/>
              <w:rPr>
                <w:sz w:val="24"/>
              </w:rPr>
            </w:pPr>
            <w:r>
              <w:rPr>
                <w:sz w:val="24"/>
              </w:rPr>
              <w:t>Предоставить документацию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 виде в формате</w:t>
            </w:r>
            <w:r w:rsidR="00943694"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 w:rsidR="00943694">
              <w:rPr>
                <w:sz w:val="24"/>
              </w:rPr>
              <w:t xml:space="preserve">, графические документы в формате </w:t>
            </w:r>
            <w:proofErr w:type="spellStart"/>
            <w:r w:rsidR="00943694">
              <w:rPr>
                <w:sz w:val="24"/>
              </w:rPr>
              <w:t>AutoCad</w:t>
            </w:r>
            <w:proofErr w:type="spellEnd"/>
            <w:r w:rsidR="00943694">
              <w:rPr>
                <w:sz w:val="24"/>
              </w:rPr>
              <w:t xml:space="preserve"> и PDF</w:t>
            </w:r>
          </w:p>
        </w:tc>
      </w:tr>
      <w:tr w:rsidR="00851F42">
        <w:trPr>
          <w:trHeight w:val="635"/>
        </w:trPr>
        <w:tc>
          <w:tcPr>
            <w:tcW w:w="708" w:type="dxa"/>
          </w:tcPr>
          <w:p w:rsidR="00851F42" w:rsidRDefault="003A165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0" w:type="dxa"/>
          </w:tcPr>
          <w:p w:rsidR="00851F42" w:rsidRDefault="003A16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5562" w:type="dxa"/>
          </w:tcPr>
          <w:p w:rsidR="00851F42" w:rsidRDefault="003A16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(оказанных услуг)</w:t>
            </w:r>
          </w:p>
          <w:p w:rsidR="00851F42" w:rsidRDefault="003A1658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выполненных работ</w:t>
            </w:r>
          </w:p>
        </w:tc>
      </w:tr>
    </w:tbl>
    <w:p w:rsidR="00851F42" w:rsidRDefault="00851F42">
      <w:pPr>
        <w:pStyle w:val="a3"/>
        <w:rPr>
          <w:sz w:val="26"/>
        </w:rPr>
      </w:pPr>
    </w:p>
    <w:p w:rsidR="00E4129B" w:rsidRDefault="00E4129B">
      <w:pPr>
        <w:pStyle w:val="a3"/>
        <w:rPr>
          <w:sz w:val="26"/>
        </w:rPr>
      </w:pPr>
      <w:bookmarkStart w:id="0" w:name="_GoBack"/>
      <w:bookmarkEnd w:id="0"/>
    </w:p>
    <w:p w:rsidR="00851F42" w:rsidRDefault="003A1658">
      <w:pPr>
        <w:pStyle w:val="1"/>
        <w:tabs>
          <w:tab w:val="left" w:pos="5778"/>
        </w:tabs>
      </w:pPr>
      <w:r>
        <w:t>Начальник</w:t>
      </w:r>
      <w:r>
        <w:rPr>
          <w:spacing w:val="-1"/>
        </w:rPr>
        <w:t xml:space="preserve"> </w:t>
      </w:r>
      <w:r>
        <w:t>ПКУ</w:t>
      </w:r>
      <w:r>
        <w:tab/>
        <w:t>А.Ж. Сембеков</w:t>
      </w:r>
    </w:p>
    <w:p w:rsidR="00851F42" w:rsidRDefault="00851F42">
      <w:pPr>
        <w:pStyle w:val="a3"/>
        <w:spacing w:before="2"/>
        <w:rPr>
          <w:b/>
          <w:sz w:val="31"/>
        </w:rPr>
      </w:pPr>
    </w:p>
    <w:p w:rsidR="00851F42" w:rsidRDefault="003A1658">
      <w:pPr>
        <w:tabs>
          <w:tab w:val="left" w:pos="5850"/>
        </w:tabs>
        <w:ind w:left="222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инженер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z w:val="24"/>
        </w:rPr>
        <w:tab/>
        <w:t>А.Н. Вишняков</w:t>
      </w:r>
    </w:p>
    <w:sectPr w:rsidR="00851F42" w:rsidSect="00A847C9">
      <w:type w:val="continuous"/>
      <w:pgSz w:w="11910" w:h="16840"/>
      <w:pgMar w:top="426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42"/>
    <w:rsid w:val="003A1658"/>
    <w:rsid w:val="00851F42"/>
    <w:rsid w:val="00943694"/>
    <w:rsid w:val="00A847C9"/>
    <w:rsid w:val="00AA286F"/>
    <w:rsid w:val="00B45BCD"/>
    <w:rsid w:val="00B857CA"/>
    <w:rsid w:val="00C72FE1"/>
    <w:rsid w:val="00C75440"/>
    <w:rsid w:val="00E4129B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F56B"/>
  <w15:docId w15:val="{E7709E69-4ED6-4A07-AC6D-5321BFA9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 Андрей Николаевич</dc:creator>
  <cp:lastModifiedBy>Вишняков Андрей Николаевич</cp:lastModifiedBy>
  <cp:revision>2</cp:revision>
  <dcterms:created xsi:type="dcterms:W3CDTF">2023-02-02T04:09:00Z</dcterms:created>
  <dcterms:modified xsi:type="dcterms:W3CDTF">2023-02-02T04:09:00Z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